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105E9" w14:textId="45A653A5" w:rsidR="4CF05ACC" w:rsidRPr="00E06618" w:rsidRDefault="00E06618" w:rsidP="00846D99">
      <w:pPr>
        <w:jc w:val="center"/>
        <w:rPr>
          <w:b/>
          <w:i/>
        </w:rPr>
      </w:pPr>
      <w:r w:rsidRPr="00E06618">
        <w:rPr>
          <w:b/>
          <w:i/>
          <w:noProof/>
        </w:rPr>
        <w:t>TNReady and Mica Important Information</w:t>
      </w:r>
    </w:p>
    <w:p w14:paraId="06B3EAC5" w14:textId="1190CA02" w:rsidR="4CF05ACC" w:rsidRDefault="00E06618" w:rsidP="00B62E12">
      <w:pPr>
        <w:rPr>
          <w:rStyle w:val="Hyperlink"/>
          <w:rFonts w:ascii="Calibri" w:eastAsia="Calibri" w:hAnsi="Calibri" w:cs="Calibri"/>
        </w:rPr>
      </w:pPr>
      <w:r>
        <w:t xml:space="preserve">TNReady Practice Tools - </w:t>
      </w:r>
      <w:hyperlink r:id="rId8">
        <w:r w:rsidR="4CF05ACC" w:rsidRPr="00B62E12">
          <w:rPr>
            <w:rStyle w:val="Hyperlink"/>
            <w:rFonts w:ascii="Calibri" w:eastAsia="Calibri" w:hAnsi="Calibri" w:cs="Calibri"/>
          </w:rPr>
          <w:t>https://www.tn.gov/education/article/tnready-practice-tools</w:t>
        </w:r>
      </w:hyperlink>
    </w:p>
    <w:p w14:paraId="6B1659E6" w14:textId="0C5F12CE" w:rsidR="00E06618" w:rsidRDefault="00E06618" w:rsidP="00B62E12">
      <w:pPr>
        <w:rPr>
          <w:rFonts w:eastAsiaTheme="minorEastAsia"/>
          <w:color w:val="0563C1"/>
        </w:rPr>
      </w:pPr>
      <w:r w:rsidRPr="00E06618">
        <w:rPr>
          <w:rFonts w:eastAsiaTheme="minorEastAsia"/>
        </w:rPr>
        <w:t xml:space="preserve">School Guide to TNReady - </w:t>
      </w:r>
      <w:r>
        <w:rPr>
          <w:rFonts w:eastAsiaTheme="minorEastAsia"/>
          <w:color w:val="0563C1"/>
        </w:rPr>
        <w:t xml:space="preserve"> </w:t>
      </w:r>
      <w:hyperlink r:id="rId9" w:history="1">
        <w:r w:rsidRPr="00F50142">
          <w:rPr>
            <w:rStyle w:val="Hyperlink"/>
            <w:rFonts w:eastAsiaTheme="minorEastAsia"/>
          </w:rPr>
          <w:t>https://www.tn.gov/education/article/tnready-school-guide</w:t>
        </w:r>
      </w:hyperlink>
    </w:p>
    <w:p w14:paraId="5713A7F1" w14:textId="359A87C5" w:rsidR="00E06618" w:rsidRDefault="00E06618" w:rsidP="00B62E12">
      <w:pPr>
        <w:rPr>
          <w:rFonts w:eastAsiaTheme="minorEastAsia"/>
          <w:color w:val="0563C1"/>
        </w:rPr>
      </w:pPr>
      <w:r w:rsidRPr="00E06618">
        <w:rPr>
          <w:rFonts w:eastAsiaTheme="minorEastAsia"/>
        </w:rPr>
        <w:t xml:space="preserve">10 Things You Need to know about TNReady </w:t>
      </w:r>
      <w:r>
        <w:rPr>
          <w:rFonts w:eastAsiaTheme="minorEastAsia"/>
          <w:color w:val="0563C1"/>
        </w:rPr>
        <w:t>– Teachers/Schools</w:t>
      </w:r>
      <w:r>
        <w:rPr>
          <w:rFonts w:eastAsiaTheme="minorEastAsia"/>
          <w:color w:val="0563C1"/>
        </w:rPr>
        <w:br/>
      </w:r>
      <w:hyperlink r:id="rId10" w:history="1">
        <w:r w:rsidRPr="00F50142">
          <w:rPr>
            <w:rStyle w:val="Hyperlink"/>
            <w:rFonts w:eastAsiaTheme="minorEastAsia"/>
          </w:rPr>
          <w:t>https://www.tn.gov/assets/entities/education/attachments/tnready_10_things_to_know.pdf</w:t>
        </w:r>
      </w:hyperlink>
    </w:p>
    <w:p w14:paraId="6F24D0A5" w14:textId="4FD2E7E8" w:rsidR="00E06618" w:rsidRDefault="00E06618" w:rsidP="00E06618">
      <w:r w:rsidRPr="00E06618">
        <w:t>TNReady Blueprints</w:t>
      </w:r>
      <w:r w:rsidRPr="00E06618">
        <w:t xml:space="preserve"> -</w:t>
      </w:r>
      <w:r>
        <w:rPr>
          <w:b/>
          <w:sz w:val="36"/>
        </w:rPr>
        <w:t xml:space="preserve"> </w:t>
      </w:r>
      <w:hyperlink r:id="rId11" w:history="1">
        <w:r w:rsidRPr="00F50142">
          <w:rPr>
            <w:rStyle w:val="Hyperlink"/>
          </w:rPr>
          <w:t>https://www.tn.gov/education/article/tnready-blueprints</w:t>
        </w:r>
      </w:hyperlink>
    </w:p>
    <w:p w14:paraId="2F83549F" w14:textId="2C8BA3BE" w:rsidR="00846D99" w:rsidRPr="00846D99" w:rsidRDefault="00E06618" w:rsidP="00E06618">
      <w:pPr>
        <w:pStyle w:val="Heading3"/>
        <w:shd w:val="clear" w:color="auto" w:fill="F9F9F9"/>
        <w:tabs>
          <w:tab w:val="left" w:pos="3420"/>
        </w:tabs>
        <w:spacing w:before="0" w:beforeAutospacing="0" w:after="0" w:afterAutospacing="0"/>
        <w:rPr>
          <w:bCs w:val="0"/>
          <w:i/>
          <w:color w:val="1B365D"/>
          <w:spacing w:val="-18"/>
          <w:u w:val="single"/>
        </w:rPr>
      </w:pPr>
      <w:r>
        <w:rPr>
          <w:bCs w:val="0"/>
          <w:i/>
          <w:color w:val="1B365D"/>
          <w:spacing w:val="-18"/>
          <w:u w:val="single"/>
        </w:rPr>
        <w:tab/>
      </w:r>
      <w:r>
        <w:rPr>
          <w:bCs w:val="0"/>
          <w:i/>
          <w:color w:val="1B365D"/>
          <w:spacing w:val="-18"/>
          <w:u w:val="single"/>
        </w:rPr>
        <w:br/>
      </w:r>
      <w:r w:rsidR="00846D99" w:rsidRPr="00846D99">
        <w:rPr>
          <w:bCs w:val="0"/>
          <w:i/>
          <w:color w:val="1B365D"/>
          <w:spacing w:val="-18"/>
          <w:u w:val="single"/>
        </w:rPr>
        <w:t>Parent Access to Practice Questions</w:t>
      </w:r>
    </w:p>
    <w:p w14:paraId="678722F5" w14:textId="692D4445" w:rsidR="00846D99" w:rsidRDefault="00846D99" w:rsidP="00846D99">
      <w:pPr>
        <w:pStyle w:val="NormalWeb"/>
        <w:shd w:val="clear" w:color="auto" w:fill="F9F9F9"/>
        <w:spacing w:after="300" w:afterAutospacing="0"/>
        <w:rPr>
          <w:rFonts w:ascii="Arial" w:hAnsi="Arial" w:cs="Arial"/>
          <w:color w:val="131E29"/>
          <w:spacing w:val="-6"/>
        </w:rPr>
      </w:pPr>
      <w:r>
        <w:rPr>
          <w:rFonts w:ascii="Arial" w:hAnsi="Arial" w:cs="Arial"/>
          <w:color w:val="131E29"/>
          <w:spacing w:val="-6"/>
        </w:rPr>
        <w:t>TNReady practice questions are available to parents online at</w:t>
      </w:r>
      <w:r>
        <w:rPr>
          <w:rStyle w:val="apple-converted-space"/>
          <w:rFonts w:ascii="Arial" w:hAnsi="Arial" w:cs="Arial"/>
          <w:color w:val="131E29"/>
          <w:spacing w:val="-6"/>
        </w:rPr>
        <w:t> </w:t>
      </w:r>
      <w:hyperlink r:id="rId12" w:tgtFrame="_blank" w:history="1">
        <w:r>
          <w:rPr>
            <w:rStyle w:val="Hyperlink"/>
            <w:rFonts w:ascii="Arial" w:hAnsi="Arial" w:cs="Arial"/>
            <w:color w:val="1B365D"/>
            <w:spacing w:val="-6"/>
          </w:rPr>
          <w:t>support.micatime.com.</w:t>
        </w:r>
      </w:hyperlink>
      <w:r>
        <w:rPr>
          <w:rFonts w:ascii="Arial" w:hAnsi="Arial" w:cs="Arial"/>
          <w:color w:val="131E29"/>
          <w:spacing w:val="-6"/>
        </w:rPr>
        <w:t xml:space="preserve"> *(This is also a good place for </w:t>
      </w:r>
      <w:r w:rsidRPr="00846D99">
        <w:rPr>
          <w:rFonts w:ascii="Arial" w:hAnsi="Arial" w:cs="Arial"/>
          <w:b/>
          <w:i/>
          <w:color w:val="131E29"/>
          <w:spacing w:val="-6"/>
          <w:u w:val="single"/>
        </w:rPr>
        <w:t>teachers and tech coaches</w:t>
      </w:r>
      <w:r>
        <w:rPr>
          <w:rFonts w:ascii="Arial" w:hAnsi="Arial" w:cs="Arial"/>
          <w:color w:val="131E29"/>
          <w:spacing w:val="-6"/>
        </w:rPr>
        <w:t xml:space="preserve"> to go to view question item types.)</w:t>
      </w:r>
      <w:r w:rsidRPr="00846D99">
        <w:rPr>
          <w:rFonts w:ascii="Arial" w:hAnsi="Arial" w:cs="Arial"/>
          <w:color w:val="131E29"/>
          <w:spacing w:val="-6"/>
        </w:rPr>
        <w:t xml:space="preserve"> </w:t>
      </w:r>
      <w:r>
        <w:rPr>
          <w:rFonts w:ascii="Arial" w:hAnsi="Arial" w:cs="Arial"/>
          <w:color w:val="131E29"/>
          <w:spacing w:val="-6"/>
        </w:rPr>
        <w:t xml:space="preserve">Here you will find practice questions for math and English language arts by grade level. These practice questions also allow you to try out the built-in support features like a highlighter, notepad, and answer eliminator that will be available to all students during the actual TNReady test. </w:t>
      </w:r>
      <w:r w:rsidRPr="00846D99">
        <w:rPr>
          <w:rFonts w:ascii="Arial" w:hAnsi="Arial" w:cs="Arial"/>
          <w:b/>
          <w:i/>
          <w:color w:val="131E29"/>
          <w:spacing w:val="-6"/>
        </w:rPr>
        <w:t>Students and parents</w:t>
      </w:r>
      <w:r>
        <w:rPr>
          <w:rFonts w:ascii="Arial" w:hAnsi="Arial" w:cs="Arial"/>
          <w:color w:val="131E29"/>
          <w:spacing w:val="-6"/>
        </w:rPr>
        <w:t xml:space="preserve"> will receive access to </w:t>
      </w:r>
      <w:r w:rsidRPr="00846D99">
        <w:rPr>
          <w:rFonts w:ascii="Arial" w:hAnsi="Arial" w:cs="Arial"/>
          <w:b/>
          <w:i/>
          <w:color w:val="131E29"/>
          <w:spacing w:val="-6"/>
        </w:rPr>
        <w:t>additional practice questions</w:t>
      </w:r>
      <w:r>
        <w:rPr>
          <w:rFonts w:ascii="Arial" w:hAnsi="Arial" w:cs="Arial"/>
          <w:color w:val="131E29"/>
          <w:spacing w:val="-6"/>
        </w:rPr>
        <w:t xml:space="preserve"> on the item sampler </w:t>
      </w:r>
      <w:r w:rsidRPr="00846D99">
        <w:rPr>
          <w:rFonts w:ascii="Arial" w:hAnsi="Arial" w:cs="Arial"/>
          <w:b/>
          <w:i/>
          <w:color w:val="131E29"/>
          <w:spacing w:val="-6"/>
        </w:rPr>
        <w:t>in September</w:t>
      </w:r>
      <w:r>
        <w:rPr>
          <w:rFonts w:ascii="Arial" w:hAnsi="Arial" w:cs="Arial"/>
          <w:color w:val="131E29"/>
          <w:spacing w:val="-6"/>
        </w:rPr>
        <w:t>.</w:t>
      </w:r>
    </w:p>
    <w:p w14:paraId="33A56CED" w14:textId="3667E237" w:rsidR="00846D99" w:rsidRPr="00846D99" w:rsidRDefault="00846D99" w:rsidP="00B62E12">
      <w:pPr>
        <w:pStyle w:val="NormalWeb"/>
        <w:shd w:val="clear" w:color="auto" w:fill="F9F9F9"/>
        <w:spacing w:after="300" w:afterAutospacing="0"/>
        <w:rPr>
          <w:i/>
          <w:color w:val="1B365D"/>
          <w:spacing w:val="-18"/>
          <w:u w:val="single"/>
        </w:rPr>
      </w:pPr>
      <w:r>
        <w:rPr>
          <w:rStyle w:val="apple-converted-space"/>
          <w:rFonts w:ascii="Arial" w:hAnsi="Arial" w:cs="Arial"/>
          <w:color w:val="131E29"/>
          <w:spacing w:val="-6"/>
        </w:rPr>
        <w:t> </w:t>
      </w:r>
      <w:r w:rsidRPr="00846D99">
        <w:rPr>
          <w:bCs/>
          <w:i/>
          <w:color w:val="1B365D"/>
          <w:spacing w:val="-18"/>
          <w:u w:val="single"/>
        </w:rPr>
        <w:t>Item Sampler</w:t>
      </w:r>
    </w:p>
    <w:p w14:paraId="6C508F12" w14:textId="77777777" w:rsidR="00846D99" w:rsidRDefault="00846D99" w:rsidP="00846D99">
      <w:pPr>
        <w:pStyle w:val="NormalWeb"/>
        <w:shd w:val="clear" w:color="auto" w:fill="F9F9F9"/>
        <w:spacing w:after="300" w:afterAutospacing="0"/>
        <w:rPr>
          <w:rFonts w:ascii="Arial" w:hAnsi="Arial" w:cs="Arial"/>
          <w:color w:val="131E29"/>
          <w:spacing w:val="-6"/>
        </w:rPr>
      </w:pPr>
      <w:r>
        <w:rPr>
          <w:rFonts w:ascii="Arial" w:hAnsi="Arial" w:cs="Arial"/>
          <w:color w:val="131E29"/>
          <w:spacing w:val="-6"/>
        </w:rPr>
        <w:t xml:space="preserve">The </w:t>
      </w:r>
      <w:r w:rsidRPr="00846D99">
        <w:rPr>
          <w:rFonts w:ascii="Arial" w:hAnsi="Arial" w:cs="Arial"/>
          <w:b/>
          <w:i/>
          <w:color w:val="131E29"/>
          <w:spacing w:val="-6"/>
        </w:rPr>
        <w:t>item sampler provides</w:t>
      </w:r>
      <w:r>
        <w:rPr>
          <w:rFonts w:ascii="Arial" w:hAnsi="Arial" w:cs="Arial"/>
          <w:color w:val="131E29"/>
          <w:spacing w:val="-6"/>
        </w:rPr>
        <w:t xml:space="preserve"> a sample of </w:t>
      </w:r>
      <w:r w:rsidRPr="00846D99">
        <w:rPr>
          <w:rFonts w:ascii="Arial" w:hAnsi="Arial" w:cs="Arial"/>
          <w:b/>
          <w:i/>
          <w:color w:val="131E29"/>
          <w:spacing w:val="-6"/>
        </w:rPr>
        <w:t>every type</w:t>
      </w:r>
      <w:r>
        <w:rPr>
          <w:rFonts w:ascii="Arial" w:hAnsi="Arial" w:cs="Arial"/>
          <w:color w:val="131E29"/>
          <w:spacing w:val="-6"/>
        </w:rPr>
        <w:t xml:space="preserve"> of question that will be included on TNReady. In </w:t>
      </w:r>
      <w:r w:rsidRPr="00846D99">
        <w:rPr>
          <w:rFonts w:ascii="Arial" w:hAnsi="Arial" w:cs="Arial"/>
          <w:b/>
          <w:i/>
          <w:color w:val="131E29"/>
          <w:spacing w:val="-6"/>
        </w:rPr>
        <w:t>September 2015</w:t>
      </w:r>
      <w:r>
        <w:rPr>
          <w:rFonts w:ascii="Arial" w:hAnsi="Arial" w:cs="Arial"/>
          <w:color w:val="131E29"/>
          <w:spacing w:val="-6"/>
        </w:rPr>
        <w:t xml:space="preserve">, </w:t>
      </w:r>
      <w:r w:rsidRPr="00846D99">
        <w:rPr>
          <w:rFonts w:ascii="Arial" w:hAnsi="Arial" w:cs="Arial"/>
          <w:b/>
          <w:i/>
          <w:color w:val="131E29"/>
          <w:spacing w:val="-6"/>
          <w:u w:val="single"/>
        </w:rPr>
        <w:t>students will gain access to the item sampler</w:t>
      </w:r>
      <w:r>
        <w:rPr>
          <w:rFonts w:ascii="Arial" w:hAnsi="Arial" w:cs="Arial"/>
          <w:color w:val="131E29"/>
          <w:spacing w:val="-6"/>
        </w:rPr>
        <w:t>, which allows them to practice with each question type. The item sampler is located on a website called MICA that can be accessed online from any computer - not just the computers at school - in order to practice at home.</w:t>
      </w:r>
    </w:p>
    <w:p w14:paraId="698D909C" w14:textId="77777777" w:rsidR="00846D99" w:rsidRPr="00E06618" w:rsidRDefault="00846D99" w:rsidP="00846D99">
      <w:pPr>
        <w:pStyle w:val="Heading3"/>
        <w:shd w:val="clear" w:color="auto" w:fill="F9F9F9"/>
        <w:spacing w:before="0" w:beforeAutospacing="0" w:after="0" w:afterAutospacing="0"/>
        <w:rPr>
          <w:bCs w:val="0"/>
          <w:i/>
          <w:color w:val="1B365D"/>
          <w:spacing w:val="-18"/>
          <w:sz w:val="24"/>
          <w:u w:val="single"/>
        </w:rPr>
      </w:pPr>
      <w:bookmarkStart w:id="0" w:name="_GoBack"/>
      <w:r w:rsidRPr="00E06618">
        <w:rPr>
          <w:bCs w:val="0"/>
          <w:i/>
          <w:color w:val="1B365D"/>
          <w:spacing w:val="-18"/>
          <w:sz w:val="24"/>
          <w:u w:val="single"/>
        </w:rPr>
        <w:t>Practice Test</w:t>
      </w:r>
    </w:p>
    <w:bookmarkEnd w:id="0"/>
    <w:p w14:paraId="76F1A03D" w14:textId="77777777" w:rsidR="00846D99" w:rsidRPr="00846D99" w:rsidRDefault="00846D99" w:rsidP="00846D99">
      <w:pPr>
        <w:pStyle w:val="NormalWeb"/>
        <w:shd w:val="clear" w:color="auto" w:fill="F9F9F9"/>
        <w:spacing w:after="300" w:afterAutospacing="0"/>
        <w:rPr>
          <w:rFonts w:ascii="Arial" w:hAnsi="Arial" w:cs="Arial"/>
          <w:b/>
          <w:i/>
          <w:color w:val="131E29"/>
          <w:spacing w:val="-6"/>
          <w:u w:val="single"/>
        </w:rPr>
      </w:pPr>
      <w:r w:rsidRPr="00846D99">
        <w:rPr>
          <w:rFonts w:ascii="Arial" w:hAnsi="Arial" w:cs="Arial"/>
          <w:b/>
          <w:i/>
          <w:color w:val="131E29"/>
          <w:spacing w:val="-6"/>
        </w:rPr>
        <w:t>Teachers</w:t>
      </w:r>
      <w:r>
        <w:rPr>
          <w:rFonts w:ascii="Arial" w:hAnsi="Arial" w:cs="Arial"/>
          <w:color w:val="131E29"/>
          <w:spacing w:val="-6"/>
        </w:rPr>
        <w:t xml:space="preserve"> will also have access to a practice test, which provides example questions for every standard that will be assessed on the test. </w:t>
      </w:r>
      <w:r w:rsidRPr="00846D99">
        <w:rPr>
          <w:rFonts w:ascii="Arial" w:hAnsi="Arial" w:cs="Arial"/>
          <w:b/>
          <w:i/>
          <w:color w:val="131E29"/>
          <w:spacing w:val="-6"/>
        </w:rPr>
        <w:t xml:space="preserve">Practice tests will be available in </w:t>
      </w:r>
      <w:r w:rsidRPr="00846D99">
        <w:rPr>
          <w:rFonts w:ascii="Arial" w:hAnsi="Arial" w:cs="Arial"/>
          <w:b/>
          <w:i/>
          <w:color w:val="131E29"/>
          <w:spacing w:val="-6"/>
          <w:u w:val="single"/>
        </w:rPr>
        <w:t>math</w:t>
      </w:r>
      <w:r w:rsidRPr="00846D99">
        <w:rPr>
          <w:rFonts w:ascii="Arial" w:hAnsi="Arial" w:cs="Arial"/>
          <w:b/>
          <w:i/>
          <w:color w:val="131E29"/>
          <w:spacing w:val="-6"/>
        </w:rPr>
        <w:t xml:space="preserve"> and </w:t>
      </w:r>
      <w:r w:rsidRPr="00846D99">
        <w:rPr>
          <w:rFonts w:ascii="Arial" w:hAnsi="Arial" w:cs="Arial"/>
          <w:b/>
          <w:i/>
          <w:color w:val="131E29"/>
          <w:spacing w:val="-6"/>
          <w:u w:val="single"/>
        </w:rPr>
        <w:t>English language arts</w:t>
      </w:r>
      <w:r w:rsidRPr="00846D99">
        <w:rPr>
          <w:rFonts w:ascii="Arial" w:hAnsi="Arial" w:cs="Arial"/>
          <w:b/>
          <w:i/>
          <w:color w:val="131E29"/>
          <w:spacing w:val="-6"/>
        </w:rPr>
        <w:t xml:space="preserve"> for every </w:t>
      </w:r>
      <w:r w:rsidRPr="00846D99">
        <w:rPr>
          <w:rFonts w:ascii="Arial" w:hAnsi="Arial" w:cs="Arial"/>
          <w:b/>
          <w:i/>
          <w:color w:val="131E29"/>
          <w:spacing w:val="-6"/>
          <w:u w:val="single"/>
        </w:rPr>
        <w:t>grade 3-11</w:t>
      </w:r>
      <w:r>
        <w:rPr>
          <w:rFonts w:ascii="Arial" w:hAnsi="Arial" w:cs="Arial"/>
          <w:color w:val="131E29"/>
          <w:spacing w:val="-6"/>
        </w:rPr>
        <w:t xml:space="preserve">. The practice test is located on a website called </w:t>
      </w:r>
      <w:r w:rsidRPr="00846D99">
        <w:rPr>
          <w:rFonts w:ascii="Arial" w:hAnsi="Arial" w:cs="Arial"/>
          <w:b/>
          <w:i/>
          <w:color w:val="131E29"/>
          <w:spacing w:val="-6"/>
        </w:rPr>
        <w:t>MIST</w:t>
      </w:r>
      <w:r>
        <w:rPr>
          <w:rFonts w:ascii="Arial" w:hAnsi="Arial" w:cs="Arial"/>
          <w:color w:val="131E29"/>
          <w:spacing w:val="-6"/>
        </w:rPr>
        <w:t xml:space="preserve"> and will be </w:t>
      </w:r>
      <w:r w:rsidRPr="00846D99">
        <w:rPr>
          <w:rFonts w:ascii="Arial" w:hAnsi="Arial" w:cs="Arial"/>
          <w:b/>
          <w:i/>
          <w:color w:val="131E29"/>
          <w:spacing w:val="-6"/>
        </w:rPr>
        <w:t xml:space="preserve">available to teachers in </w:t>
      </w:r>
      <w:r w:rsidRPr="00846D99">
        <w:rPr>
          <w:rFonts w:ascii="Arial" w:hAnsi="Arial" w:cs="Arial"/>
          <w:b/>
          <w:i/>
          <w:color w:val="131E29"/>
          <w:spacing w:val="-6"/>
          <w:u w:val="single"/>
        </w:rPr>
        <w:t>September</w:t>
      </w:r>
      <w:r>
        <w:rPr>
          <w:rFonts w:ascii="Arial" w:hAnsi="Arial" w:cs="Arial"/>
          <w:color w:val="131E29"/>
          <w:spacing w:val="-6"/>
        </w:rPr>
        <w:t xml:space="preserve">. </w:t>
      </w:r>
      <w:r w:rsidRPr="00846D99">
        <w:rPr>
          <w:rFonts w:ascii="Arial" w:hAnsi="Arial" w:cs="Arial"/>
          <w:b/>
          <w:i/>
          <w:color w:val="131E29"/>
          <w:spacing w:val="-6"/>
          <w:u w:val="single"/>
        </w:rPr>
        <w:t>Teachers will use the practice test in class to help your student be prepared for TNReady.</w:t>
      </w:r>
    </w:p>
    <w:p w14:paraId="0E2D27C2" w14:textId="296162B3" w:rsidR="00302B2C" w:rsidRDefault="00302B2C" w:rsidP="00302B2C">
      <w:pPr>
        <w:pStyle w:val="Heading1"/>
        <w:shd w:val="clear" w:color="auto" w:fill="F9F9F9"/>
        <w:spacing w:before="0" w:after="450"/>
      </w:pPr>
      <w:r w:rsidRPr="00302B2C">
        <w:rPr>
          <w:rFonts w:ascii="Times New Roman" w:eastAsia="Times New Roman" w:hAnsi="Times New Roman" w:cs="Times New Roman"/>
          <w:b/>
          <w:i/>
          <w:color w:val="1B365D"/>
          <w:spacing w:val="-18"/>
          <w:sz w:val="27"/>
          <w:szCs w:val="27"/>
          <w:u w:val="single"/>
        </w:rPr>
        <w:lastRenderedPageBreak/>
        <w:t>TNReady Sample Test Questions</w:t>
      </w:r>
      <w:r>
        <w:rPr>
          <w:rFonts w:ascii="Times New Roman" w:eastAsia="Times New Roman" w:hAnsi="Times New Roman" w:cs="Times New Roman"/>
          <w:b/>
          <w:i/>
          <w:color w:val="1B365D"/>
          <w:spacing w:val="-18"/>
          <w:sz w:val="27"/>
          <w:szCs w:val="27"/>
          <w:u w:val="single"/>
        </w:rPr>
        <w:br/>
      </w:r>
      <w:r w:rsidRPr="00302B2C">
        <w:rPr>
          <w:rFonts w:ascii="Arial" w:eastAsia="Times New Roman" w:hAnsi="Arial" w:cs="Arial"/>
          <w:color w:val="131E29"/>
          <w:spacing w:val="-6"/>
          <w:sz w:val="24"/>
          <w:szCs w:val="24"/>
        </w:rPr>
        <w:t>TNReady will test a deeper level of student knowledge than previous TCAP tests in math and English language arts. In reading and writing, students will read from texts and provide some written responses to support their answers. In math, students will solve multi-step problems, many without using a calculator, to show what they know. Similar to how teachers assess student learning in a variety of ways during the school year (e.g., writing assignments, visual projects, multiple-choice questions, etc.), TNReady will give students a variety of ways to show what they can do.In order to demonstrate the differences in test questions, check out these</w:t>
      </w:r>
      <w:r>
        <w:rPr>
          <w:rStyle w:val="apple-converted-space"/>
          <w:rFonts w:ascii="Arial" w:hAnsi="Arial" w:cs="Arial"/>
          <w:color w:val="131E29"/>
          <w:spacing w:val="-6"/>
        </w:rPr>
        <w:t> </w:t>
      </w:r>
      <w:hyperlink r:id="rId13" w:history="1">
        <w:r w:rsidRPr="00302B2C">
          <w:rPr>
            <w:rStyle w:val="Hyperlink"/>
            <w:rFonts w:ascii="Arial" w:hAnsi="Arial" w:cs="Arial"/>
            <w:color w:val="1B365D"/>
            <w:spacing w:val="-6"/>
            <w:sz w:val="24"/>
          </w:rPr>
          <w:t>side-by-side question comparisons between the previous TCAP tests and the new TNReady test</w:t>
        </w:r>
      </w:hyperlink>
      <w:r>
        <w:rPr>
          <w:rFonts w:ascii="Arial" w:hAnsi="Arial" w:cs="Arial"/>
          <w:color w:val="131E29"/>
          <w:spacing w:val="-6"/>
          <w:sz w:val="24"/>
        </w:rPr>
        <w:t xml:space="preserve"> - </w:t>
      </w:r>
      <w:hyperlink r:id="rId14" w:history="1">
        <w:r w:rsidRPr="00302B2C">
          <w:rPr>
            <w:rStyle w:val="Hyperlink"/>
            <w:rFonts w:ascii="Arial" w:hAnsi="Arial" w:cs="Arial"/>
            <w:i/>
            <w:spacing w:val="-6"/>
            <w:sz w:val="24"/>
          </w:rPr>
          <w:t>http://bit.ly/tnreadycompare</w:t>
        </w:r>
      </w:hyperlink>
      <w:r>
        <w:rPr>
          <w:rFonts w:ascii="Arial" w:hAnsi="Arial" w:cs="Arial"/>
          <w:b/>
          <w:i/>
          <w:color w:val="131E29"/>
          <w:spacing w:val="-6"/>
          <w:sz w:val="24"/>
        </w:rPr>
        <w:t xml:space="preserve">   or </w:t>
      </w:r>
      <w:hyperlink r:id="rId15" w:history="1">
        <w:r w:rsidRPr="00302B2C">
          <w:rPr>
            <w:rStyle w:val="Hyperlink"/>
            <w:b/>
            <w:i/>
            <w:sz w:val="24"/>
          </w:rPr>
          <w:t>https://www.tn.gov/assets/entities/education/attachments/tnready-question-comparisons.pdf</w:t>
        </w:r>
      </w:hyperlink>
    </w:p>
    <w:p w14:paraId="3FE7B7D1" w14:textId="77777777" w:rsidR="00E06618" w:rsidRDefault="00E06618" w:rsidP="00302B2C">
      <w:pPr>
        <w:pStyle w:val="Heading1"/>
        <w:shd w:val="clear" w:color="auto" w:fill="F9F9F9"/>
        <w:spacing w:before="0" w:after="450"/>
        <w:rPr>
          <w:b/>
          <w:bCs/>
          <w:color w:val="1B365D"/>
          <w:spacing w:val="-18"/>
        </w:rPr>
      </w:pPr>
    </w:p>
    <w:p w14:paraId="1FFD173A" w14:textId="77777777" w:rsidR="00E06618" w:rsidRDefault="00E06618" w:rsidP="00302B2C">
      <w:pPr>
        <w:pStyle w:val="Heading1"/>
        <w:shd w:val="clear" w:color="auto" w:fill="F9F9F9"/>
        <w:spacing w:before="0" w:after="450"/>
        <w:rPr>
          <w:b/>
          <w:bCs/>
          <w:color w:val="1B365D"/>
          <w:spacing w:val="-18"/>
        </w:rPr>
      </w:pPr>
    </w:p>
    <w:p w14:paraId="1D42091A" w14:textId="77777777" w:rsidR="00E06618" w:rsidRDefault="00E06618" w:rsidP="00302B2C">
      <w:pPr>
        <w:pStyle w:val="Heading1"/>
        <w:shd w:val="clear" w:color="auto" w:fill="F9F9F9"/>
        <w:spacing w:before="0" w:after="450"/>
        <w:rPr>
          <w:b/>
          <w:bCs/>
          <w:color w:val="1B365D"/>
          <w:spacing w:val="-18"/>
        </w:rPr>
      </w:pPr>
    </w:p>
    <w:p w14:paraId="1ADECA9E" w14:textId="77777777" w:rsidR="00E06618" w:rsidRDefault="00E06618" w:rsidP="00302B2C">
      <w:pPr>
        <w:pStyle w:val="Heading1"/>
        <w:shd w:val="clear" w:color="auto" w:fill="F9F9F9"/>
        <w:spacing w:before="0" w:after="450"/>
        <w:rPr>
          <w:b/>
          <w:bCs/>
          <w:color w:val="1B365D"/>
          <w:spacing w:val="-18"/>
        </w:rPr>
      </w:pPr>
    </w:p>
    <w:p w14:paraId="534ADAF9" w14:textId="77777777" w:rsidR="00E06618" w:rsidRDefault="00E06618" w:rsidP="00302B2C">
      <w:pPr>
        <w:pStyle w:val="Heading1"/>
        <w:shd w:val="clear" w:color="auto" w:fill="F9F9F9"/>
        <w:spacing w:before="0" w:after="450"/>
        <w:rPr>
          <w:b/>
          <w:bCs/>
          <w:color w:val="1B365D"/>
          <w:spacing w:val="-18"/>
        </w:rPr>
      </w:pPr>
    </w:p>
    <w:p w14:paraId="3BA9881E" w14:textId="77777777" w:rsidR="00E06618" w:rsidRDefault="00E06618" w:rsidP="00302B2C">
      <w:pPr>
        <w:pStyle w:val="Heading1"/>
        <w:shd w:val="clear" w:color="auto" w:fill="F9F9F9"/>
        <w:spacing w:before="0" w:after="450"/>
        <w:rPr>
          <w:b/>
          <w:bCs/>
          <w:color w:val="1B365D"/>
          <w:spacing w:val="-18"/>
        </w:rPr>
      </w:pPr>
    </w:p>
    <w:p w14:paraId="0DB3728B" w14:textId="77777777" w:rsidR="00E06618" w:rsidRDefault="00E06618" w:rsidP="00302B2C">
      <w:pPr>
        <w:pStyle w:val="Heading1"/>
        <w:shd w:val="clear" w:color="auto" w:fill="F9F9F9"/>
        <w:spacing w:before="0" w:after="450"/>
        <w:rPr>
          <w:b/>
          <w:bCs/>
          <w:color w:val="1B365D"/>
          <w:spacing w:val="-18"/>
        </w:rPr>
      </w:pPr>
    </w:p>
    <w:p w14:paraId="4E0D2622" w14:textId="77777777" w:rsidR="00302B2C" w:rsidRDefault="00302B2C" w:rsidP="00302B2C">
      <w:pPr>
        <w:pStyle w:val="Heading1"/>
        <w:shd w:val="clear" w:color="auto" w:fill="F9F9F9"/>
        <w:spacing w:before="0" w:after="450"/>
        <w:rPr>
          <w:color w:val="1B365D"/>
          <w:spacing w:val="-18"/>
        </w:rPr>
      </w:pPr>
      <w:r>
        <w:rPr>
          <w:b/>
          <w:bCs/>
          <w:color w:val="1B365D"/>
          <w:spacing w:val="-18"/>
        </w:rPr>
        <w:lastRenderedPageBreak/>
        <w:t>TNReady Testing Time</w:t>
      </w:r>
    </w:p>
    <w:p w14:paraId="697CB27A" w14:textId="77777777" w:rsidR="00302B2C" w:rsidRDefault="00302B2C" w:rsidP="00302B2C">
      <w:pPr>
        <w:pStyle w:val="NormalWeb"/>
        <w:shd w:val="clear" w:color="auto" w:fill="F9F9F9"/>
        <w:spacing w:after="300" w:afterAutospacing="0"/>
        <w:rPr>
          <w:rFonts w:ascii="Arial" w:hAnsi="Arial" w:cs="Arial"/>
          <w:color w:val="131E29"/>
          <w:spacing w:val="-6"/>
        </w:rPr>
      </w:pPr>
      <w:r>
        <w:rPr>
          <w:rFonts w:ascii="Arial" w:hAnsi="Arial" w:cs="Arial"/>
          <w:color w:val="131E29"/>
          <w:spacing w:val="-6"/>
        </w:rPr>
        <w:t>The total testing time during 2015--16 school year will be similar to the total testing time last year. The TNReady test in math and English language arts will be given in two parts are approximately 12 weeks apart. Students will take the first part in February/March and the second part in April/May.</w:t>
      </w:r>
    </w:p>
    <w:tbl>
      <w:tblPr>
        <w:tblW w:w="11265" w:type="dxa"/>
        <w:shd w:val="clear" w:color="auto" w:fill="F9F9F9"/>
        <w:tblCellMar>
          <w:top w:w="15" w:type="dxa"/>
          <w:left w:w="15" w:type="dxa"/>
          <w:bottom w:w="15" w:type="dxa"/>
          <w:right w:w="15" w:type="dxa"/>
        </w:tblCellMar>
        <w:tblLook w:val="04A0" w:firstRow="1" w:lastRow="0" w:firstColumn="1" w:lastColumn="0" w:noHBand="0" w:noVBand="1"/>
      </w:tblPr>
      <w:tblGrid>
        <w:gridCol w:w="1524"/>
        <w:gridCol w:w="3323"/>
        <w:gridCol w:w="2985"/>
        <w:gridCol w:w="3433"/>
      </w:tblGrid>
      <w:tr w:rsidR="00302B2C" w14:paraId="6A2CB8EA" w14:textId="77777777" w:rsidTr="00302B2C">
        <w:tc>
          <w:tcPr>
            <w:tcW w:w="0" w:type="auto"/>
            <w:vMerge w:val="restart"/>
            <w:shd w:val="clear" w:color="auto" w:fill="F9F9F9"/>
            <w:tcMar>
              <w:top w:w="105" w:type="dxa"/>
              <w:left w:w="105" w:type="dxa"/>
              <w:bottom w:w="105" w:type="dxa"/>
              <w:right w:w="105" w:type="dxa"/>
            </w:tcMar>
            <w:vAlign w:val="center"/>
            <w:hideMark/>
          </w:tcPr>
          <w:p w14:paraId="6FD7E123" w14:textId="77777777" w:rsidR="00302B2C" w:rsidRDefault="00302B2C">
            <w:pPr>
              <w:spacing w:line="338" w:lineRule="atLeast"/>
              <w:jc w:val="center"/>
              <w:rPr>
                <w:rFonts w:ascii="Arial" w:hAnsi="Arial" w:cs="Arial"/>
                <w:b/>
                <w:bCs/>
                <w:color w:val="131E29"/>
                <w:spacing w:val="-6"/>
                <w:sz w:val="23"/>
                <w:szCs w:val="23"/>
              </w:rPr>
            </w:pPr>
            <w:r>
              <w:rPr>
                <w:rFonts w:ascii="Arial" w:hAnsi="Arial" w:cs="Arial"/>
                <w:b/>
                <w:bCs/>
                <w:color w:val="131E29"/>
                <w:spacing w:val="-6"/>
                <w:sz w:val="23"/>
                <w:szCs w:val="23"/>
              </w:rPr>
              <w:t>Grade Level</w:t>
            </w:r>
          </w:p>
        </w:tc>
        <w:tc>
          <w:tcPr>
            <w:tcW w:w="0" w:type="auto"/>
            <w:vMerge w:val="restart"/>
            <w:shd w:val="clear" w:color="auto" w:fill="F9F9F9"/>
            <w:tcMar>
              <w:top w:w="105" w:type="dxa"/>
              <w:left w:w="105" w:type="dxa"/>
              <w:bottom w:w="105" w:type="dxa"/>
              <w:right w:w="105" w:type="dxa"/>
            </w:tcMar>
            <w:vAlign w:val="center"/>
            <w:hideMark/>
          </w:tcPr>
          <w:p w14:paraId="47E4EE5B" w14:textId="77777777" w:rsidR="00302B2C" w:rsidRDefault="00302B2C">
            <w:pPr>
              <w:spacing w:line="338" w:lineRule="atLeast"/>
              <w:jc w:val="center"/>
              <w:rPr>
                <w:rFonts w:ascii="Arial" w:hAnsi="Arial" w:cs="Arial"/>
                <w:b/>
                <w:bCs/>
                <w:color w:val="131E29"/>
                <w:spacing w:val="-6"/>
                <w:sz w:val="23"/>
                <w:szCs w:val="23"/>
              </w:rPr>
            </w:pPr>
            <w:r>
              <w:rPr>
                <w:rFonts w:ascii="Arial" w:hAnsi="Arial" w:cs="Arial"/>
                <w:b/>
                <w:bCs/>
                <w:color w:val="131E29"/>
                <w:spacing w:val="-6"/>
                <w:sz w:val="23"/>
                <w:szCs w:val="23"/>
              </w:rPr>
              <w:t>Subject</w:t>
            </w:r>
          </w:p>
        </w:tc>
        <w:tc>
          <w:tcPr>
            <w:tcW w:w="0" w:type="auto"/>
            <w:gridSpan w:val="2"/>
            <w:shd w:val="clear" w:color="auto" w:fill="F9F9F9"/>
            <w:tcMar>
              <w:top w:w="105" w:type="dxa"/>
              <w:left w:w="105" w:type="dxa"/>
              <w:bottom w:w="105" w:type="dxa"/>
              <w:right w:w="105" w:type="dxa"/>
            </w:tcMar>
            <w:vAlign w:val="center"/>
            <w:hideMark/>
          </w:tcPr>
          <w:p w14:paraId="3498EF9A" w14:textId="77777777" w:rsidR="00302B2C" w:rsidRDefault="00302B2C">
            <w:pPr>
              <w:spacing w:line="338" w:lineRule="atLeast"/>
              <w:jc w:val="center"/>
              <w:rPr>
                <w:rFonts w:ascii="Arial" w:hAnsi="Arial" w:cs="Arial"/>
                <w:b/>
                <w:bCs/>
                <w:color w:val="131E29"/>
                <w:spacing w:val="-6"/>
                <w:sz w:val="23"/>
                <w:szCs w:val="23"/>
              </w:rPr>
            </w:pPr>
            <w:r>
              <w:rPr>
                <w:rFonts w:ascii="Arial" w:hAnsi="Arial" w:cs="Arial"/>
                <w:b/>
                <w:bCs/>
                <w:color w:val="131E29"/>
                <w:spacing w:val="-6"/>
                <w:sz w:val="23"/>
                <w:szCs w:val="23"/>
              </w:rPr>
              <w:t>Average Testing Time in Minutes for State- Required Tests</w:t>
            </w:r>
          </w:p>
        </w:tc>
      </w:tr>
      <w:tr w:rsidR="00302B2C" w14:paraId="660A99E9" w14:textId="77777777" w:rsidTr="00302B2C">
        <w:tc>
          <w:tcPr>
            <w:tcW w:w="0" w:type="auto"/>
            <w:vMerge/>
            <w:shd w:val="clear" w:color="auto" w:fill="F9F9F9"/>
            <w:vAlign w:val="center"/>
            <w:hideMark/>
          </w:tcPr>
          <w:p w14:paraId="50BEDE45" w14:textId="77777777" w:rsidR="00302B2C" w:rsidRDefault="00302B2C">
            <w:pPr>
              <w:spacing w:line="338" w:lineRule="atLeast"/>
              <w:rPr>
                <w:rFonts w:ascii="Arial" w:hAnsi="Arial" w:cs="Arial"/>
                <w:b/>
                <w:bCs/>
                <w:color w:val="131E29"/>
                <w:spacing w:val="-6"/>
                <w:sz w:val="23"/>
                <w:szCs w:val="23"/>
              </w:rPr>
            </w:pPr>
          </w:p>
        </w:tc>
        <w:tc>
          <w:tcPr>
            <w:tcW w:w="0" w:type="auto"/>
            <w:vMerge/>
            <w:shd w:val="clear" w:color="auto" w:fill="F9F9F9"/>
            <w:vAlign w:val="center"/>
            <w:hideMark/>
          </w:tcPr>
          <w:p w14:paraId="4561E12C" w14:textId="77777777" w:rsidR="00302B2C" w:rsidRDefault="00302B2C">
            <w:pPr>
              <w:spacing w:line="338" w:lineRule="atLeast"/>
              <w:rPr>
                <w:rFonts w:ascii="Arial" w:hAnsi="Arial" w:cs="Arial"/>
                <w:b/>
                <w:bCs/>
                <w:color w:val="131E29"/>
                <w:spacing w:val="-6"/>
                <w:sz w:val="23"/>
                <w:szCs w:val="23"/>
              </w:rPr>
            </w:pPr>
          </w:p>
        </w:tc>
        <w:tc>
          <w:tcPr>
            <w:tcW w:w="0" w:type="auto"/>
            <w:shd w:val="clear" w:color="auto" w:fill="F9F9F9"/>
            <w:tcMar>
              <w:top w:w="105" w:type="dxa"/>
              <w:left w:w="105" w:type="dxa"/>
              <w:bottom w:w="105" w:type="dxa"/>
              <w:right w:w="105" w:type="dxa"/>
            </w:tcMar>
            <w:vAlign w:val="center"/>
            <w:hideMark/>
          </w:tcPr>
          <w:p w14:paraId="5708223C" w14:textId="77777777" w:rsidR="00302B2C" w:rsidRDefault="00302B2C">
            <w:pPr>
              <w:spacing w:line="338" w:lineRule="atLeast"/>
              <w:jc w:val="center"/>
              <w:rPr>
                <w:rFonts w:ascii="Arial" w:hAnsi="Arial" w:cs="Arial"/>
                <w:b/>
                <w:bCs/>
                <w:color w:val="131E29"/>
                <w:spacing w:val="-6"/>
                <w:sz w:val="23"/>
                <w:szCs w:val="23"/>
              </w:rPr>
            </w:pPr>
            <w:r>
              <w:rPr>
                <w:rFonts w:ascii="Arial" w:hAnsi="Arial" w:cs="Arial"/>
                <w:b/>
                <w:bCs/>
                <w:color w:val="131E29"/>
                <w:spacing w:val="-6"/>
                <w:sz w:val="23"/>
                <w:szCs w:val="23"/>
              </w:rPr>
              <w:t>TCAP</w:t>
            </w:r>
          </w:p>
        </w:tc>
        <w:tc>
          <w:tcPr>
            <w:tcW w:w="0" w:type="auto"/>
            <w:shd w:val="clear" w:color="auto" w:fill="F9F9F9"/>
            <w:tcMar>
              <w:top w:w="105" w:type="dxa"/>
              <w:left w:w="105" w:type="dxa"/>
              <w:bottom w:w="105" w:type="dxa"/>
              <w:right w:w="105" w:type="dxa"/>
            </w:tcMar>
            <w:vAlign w:val="center"/>
            <w:hideMark/>
          </w:tcPr>
          <w:p w14:paraId="6E163C0C" w14:textId="77777777" w:rsidR="00302B2C" w:rsidRDefault="00302B2C">
            <w:pPr>
              <w:spacing w:line="338" w:lineRule="atLeast"/>
              <w:jc w:val="center"/>
              <w:rPr>
                <w:rFonts w:ascii="Arial" w:hAnsi="Arial" w:cs="Arial"/>
                <w:b/>
                <w:bCs/>
                <w:color w:val="131E29"/>
                <w:spacing w:val="-6"/>
                <w:sz w:val="23"/>
                <w:szCs w:val="23"/>
              </w:rPr>
            </w:pPr>
            <w:r>
              <w:rPr>
                <w:rFonts w:ascii="Arial" w:hAnsi="Arial" w:cs="Arial"/>
                <w:b/>
                <w:bCs/>
                <w:color w:val="131E29"/>
                <w:spacing w:val="-6"/>
                <w:sz w:val="23"/>
                <w:szCs w:val="23"/>
              </w:rPr>
              <w:t>TNReady</w:t>
            </w:r>
          </w:p>
        </w:tc>
      </w:tr>
      <w:tr w:rsidR="00302B2C" w14:paraId="7CE67E00" w14:textId="77777777" w:rsidTr="00302B2C">
        <w:tc>
          <w:tcPr>
            <w:tcW w:w="0" w:type="auto"/>
            <w:vMerge w:val="restart"/>
            <w:shd w:val="clear" w:color="auto" w:fill="F9F9F9"/>
            <w:tcMar>
              <w:top w:w="105" w:type="dxa"/>
              <w:left w:w="105" w:type="dxa"/>
              <w:bottom w:w="105" w:type="dxa"/>
              <w:right w:w="105" w:type="dxa"/>
            </w:tcMar>
            <w:vAlign w:val="center"/>
            <w:hideMark/>
          </w:tcPr>
          <w:p w14:paraId="3FBF5BBB" w14:textId="77777777" w:rsidR="00302B2C" w:rsidRDefault="00302B2C">
            <w:pPr>
              <w:spacing w:line="338" w:lineRule="atLeast"/>
              <w:jc w:val="center"/>
              <w:rPr>
                <w:rFonts w:ascii="Arial" w:hAnsi="Arial" w:cs="Arial"/>
                <w:b/>
                <w:bCs/>
                <w:color w:val="131E29"/>
                <w:spacing w:val="-6"/>
                <w:sz w:val="23"/>
                <w:szCs w:val="23"/>
              </w:rPr>
            </w:pPr>
            <w:r>
              <w:rPr>
                <w:rFonts w:ascii="Arial" w:hAnsi="Arial" w:cs="Arial"/>
                <w:b/>
                <w:bCs/>
                <w:color w:val="131E29"/>
                <w:spacing w:val="-6"/>
                <w:sz w:val="23"/>
                <w:szCs w:val="23"/>
              </w:rPr>
              <w:t>Grades 3-5</w:t>
            </w:r>
          </w:p>
        </w:tc>
        <w:tc>
          <w:tcPr>
            <w:tcW w:w="0" w:type="auto"/>
            <w:shd w:val="clear" w:color="auto" w:fill="F9F9F9"/>
            <w:tcMar>
              <w:top w:w="105" w:type="dxa"/>
              <w:left w:w="105" w:type="dxa"/>
              <w:bottom w:w="105" w:type="dxa"/>
              <w:right w:w="105" w:type="dxa"/>
            </w:tcMar>
            <w:vAlign w:val="center"/>
            <w:hideMark/>
          </w:tcPr>
          <w:p w14:paraId="2B2EF7D7"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English language Arts + Writing</w:t>
            </w:r>
          </w:p>
        </w:tc>
        <w:tc>
          <w:tcPr>
            <w:tcW w:w="0" w:type="auto"/>
            <w:shd w:val="clear" w:color="auto" w:fill="F9F9F9"/>
            <w:tcMar>
              <w:top w:w="105" w:type="dxa"/>
              <w:left w:w="105" w:type="dxa"/>
              <w:bottom w:w="105" w:type="dxa"/>
              <w:right w:w="105" w:type="dxa"/>
            </w:tcMar>
            <w:vAlign w:val="center"/>
            <w:hideMark/>
          </w:tcPr>
          <w:p w14:paraId="43E6C3F4"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226</w:t>
            </w:r>
          </w:p>
        </w:tc>
        <w:tc>
          <w:tcPr>
            <w:tcW w:w="0" w:type="auto"/>
            <w:shd w:val="clear" w:color="auto" w:fill="F9F9F9"/>
            <w:tcMar>
              <w:top w:w="105" w:type="dxa"/>
              <w:left w:w="105" w:type="dxa"/>
              <w:bottom w:w="105" w:type="dxa"/>
              <w:right w:w="105" w:type="dxa"/>
            </w:tcMar>
            <w:vAlign w:val="center"/>
            <w:hideMark/>
          </w:tcPr>
          <w:p w14:paraId="06F8411C"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290</w:t>
            </w:r>
          </w:p>
        </w:tc>
      </w:tr>
      <w:tr w:rsidR="00302B2C" w14:paraId="30C49C7C" w14:textId="77777777" w:rsidTr="00302B2C">
        <w:tc>
          <w:tcPr>
            <w:tcW w:w="0" w:type="auto"/>
            <w:vMerge/>
            <w:shd w:val="clear" w:color="auto" w:fill="F9F9F9"/>
            <w:vAlign w:val="center"/>
            <w:hideMark/>
          </w:tcPr>
          <w:p w14:paraId="317CB3FF" w14:textId="77777777" w:rsidR="00302B2C" w:rsidRDefault="00302B2C">
            <w:pPr>
              <w:spacing w:line="338" w:lineRule="atLeast"/>
              <w:rPr>
                <w:rFonts w:ascii="Arial" w:hAnsi="Arial" w:cs="Arial"/>
                <w:b/>
                <w:bCs/>
                <w:color w:val="131E29"/>
                <w:spacing w:val="-6"/>
                <w:sz w:val="23"/>
                <w:szCs w:val="23"/>
              </w:rPr>
            </w:pPr>
          </w:p>
        </w:tc>
        <w:tc>
          <w:tcPr>
            <w:tcW w:w="0" w:type="auto"/>
            <w:shd w:val="clear" w:color="auto" w:fill="F9F9F9"/>
            <w:tcMar>
              <w:top w:w="105" w:type="dxa"/>
              <w:left w:w="105" w:type="dxa"/>
              <w:bottom w:w="105" w:type="dxa"/>
              <w:right w:w="105" w:type="dxa"/>
            </w:tcMar>
            <w:vAlign w:val="center"/>
            <w:hideMark/>
          </w:tcPr>
          <w:p w14:paraId="181209FE"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Math</w:t>
            </w:r>
          </w:p>
        </w:tc>
        <w:tc>
          <w:tcPr>
            <w:tcW w:w="0" w:type="auto"/>
            <w:shd w:val="clear" w:color="auto" w:fill="F9F9F9"/>
            <w:tcMar>
              <w:top w:w="105" w:type="dxa"/>
              <w:left w:w="105" w:type="dxa"/>
              <w:bottom w:w="105" w:type="dxa"/>
              <w:right w:w="105" w:type="dxa"/>
            </w:tcMar>
            <w:vAlign w:val="center"/>
            <w:hideMark/>
          </w:tcPr>
          <w:p w14:paraId="07160C46"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83-92</w:t>
            </w:r>
          </w:p>
        </w:tc>
        <w:tc>
          <w:tcPr>
            <w:tcW w:w="0" w:type="auto"/>
            <w:shd w:val="clear" w:color="auto" w:fill="F9F9F9"/>
            <w:tcMar>
              <w:top w:w="105" w:type="dxa"/>
              <w:left w:w="105" w:type="dxa"/>
              <w:bottom w:w="105" w:type="dxa"/>
              <w:right w:w="105" w:type="dxa"/>
            </w:tcMar>
            <w:vAlign w:val="center"/>
            <w:hideMark/>
          </w:tcPr>
          <w:p w14:paraId="73E19957"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135</w:t>
            </w:r>
          </w:p>
        </w:tc>
      </w:tr>
      <w:tr w:rsidR="00302B2C" w14:paraId="26C55CD7" w14:textId="77777777" w:rsidTr="00302B2C">
        <w:tc>
          <w:tcPr>
            <w:tcW w:w="0" w:type="auto"/>
            <w:vMerge/>
            <w:shd w:val="clear" w:color="auto" w:fill="F9F9F9"/>
            <w:vAlign w:val="center"/>
            <w:hideMark/>
          </w:tcPr>
          <w:p w14:paraId="01B420E2" w14:textId="77777777" w:rsidR="00302B2C" w:rsidRDefault="00302B2C">
            <w:pPr>
              <w:spacing w:line="338" w:lineRule="atLeast"/>
              <w:rPr>
                <w:rFonts w:ascii="Arial" w:hAnsi="Arial" w:cs="Arial"/>
                <w:b/>
                <w:bCs/>
                <w:color w:val="131E29"/>
                <w:spacing w:val="-6"/>
                <w:sz w:val="23"/>
                <w:szCs w:val="23"/>
              </w:rPr>
            </w:pPr>
          </w:p>
        </w:tc>
        <w:tc>
          <w:tcPr>
            <w:tcW w:w="0" w:type="auto"/>
            <w:shd w:val="clear" w:color="auto" w:fill="F9F9F9"/>
            <w:tcMar>
              <w:top w:w="105" w:type="dxa"/>
              <w:left w:w="105" w:type="dxa"/>
              <w:bottom w:w="105" w:type="dxa"/>
              <w:right w:w="105" w:type="dxa"/>
            </w:tcMar>
            <w:vAlign w:val="center"/>
            <w:hideMark/>
          </w:tcPr>
          <w:p w14:paraId="765E3DCA"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Science</w:t>
            </w:r>
          </w:p>
        </w:tc>
        <w:tc>
          <w:tcPr>
            <w:tcW w:w="0" w:type="auto"/>
            <w:shd w:val="clear" w:color="auto" w:fill="F9F9F9"/>
            <w:tcMar>
              <w:top w:w="105" w:type="dxa"/>
              <w:left w:w="105" w:type="dxa"/>
              <w:bottom w:w="105" w:type="dxa"/>
              <w:right w:w="105" w:type="dxa"/>
            </w:tcMar>
            <w:vAlign w:val="center"/>
            <w:hideMark/>
          </w:tcPr>
          <w:p w14:paraId="1875575D"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95-104</w:t>
            </w:r>
          </w:p>
        </w:tc>
        <w:tc>
          <w:tcPr>
            <w:tcW w:w="0" w:type="auto"/>
            <w:shd w:val="clear" w:color="auto" w:fill="F9F9F9"/>
            <w:tcMar>
              <w:top w:w="105" w:type="dxa"/>
              <w:left w:w="105" w:type="dxa"/>
              <w:bottom w:w="105" w:type="dxa"/>
              <w:right w:w="105" w:type="dxa"/>
            </w:tcMar>
            <w:vAlign w:val="center"/>
            <w:hideMark/>
          </w:tcPr>
          <w:p w14:paraId="68A54142"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95-104</w:t>
            </w:r>
          </w:p>
        </w:tc>
      </w:tr>
      <w:tr w:rsidR="00302B2C" w14:paraId="1E9C72D7" w14:textId="77777777" w:rsidTr="00302B2C">
        <w:tc>
          <w:tcPr>
            <w:tcW w:w="0" w:type="auto"/>
            <w:vMerge/>
            <w:shd w:val="clear" w:color="auto" w:fill="F9F9F9"/>
            <w:vAlign w:val="center"/>
            <w:hideMark/>
          </w:tcPr>
          <w:p w14:paraId="7C87721A" w14:textId="77777777" w:rsidR="00302B2C" w:rsidRDefault="00302B2C">
            <w:pPr>
              <w:spacing w:line="338" w:lineRule="atLeast"/>
              <w:rPr>
                <w:rFonts w:ascii="Arial" w:hAnsi="Arial" w:cs="Arial"/>
                <w:b/>
                <w:bCs/>
                <w:color w:val="131E29"/>
                <w:spacing w:val="-6"/>
                <w:sz w:val="23"/>
                <w:szCs w:val="23"/>
              </w:rPr>
            </w:pPr>
          </w:p>
        </w:tc>
        <w:tc>
          <w:tcPr>
            <w:tcW w:w="0" w:type="auto"/>
            <w:shd w:val="clear" w:color="auto" w:fill="F9F9F9"/>
            <w:tcMar>
              <w:top w:w="105" w:type="dxa"/>
              <w:left w:w="105" w:type="dxa"/>
              <w:bottom w:w="105" w:type="dxa"/>
              <w:right w:w="105" w:type="dxa"/>
            </w:tcMar>
            <w:vAlign w:val="center"/>
            <w:hideMark/>
          </w:tcPr>
          <w:p w14:paraId="73315304"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Social Studies</w:t>
            </w:r>
          </w:p>
        </w:tc>
        <w:tc>
          <w:tcPr>
            <w:tcW w:w="0" w:type="auto"/>
            <w:shd w:val="clear" w:color="auto" w:fill="F9F9F9"/>
            <w:tcMar>
              <w:top w:w="105" w:type="dxa"/>
              <w:left w:w="105" w:type="dxa"/>
              <w:bottom w:w="105" w:type="dxa"/>
              <w:right w:w="105" w:type="dxa"/>
            </w:tcMar>
            <w:vAlign w:val="center"/>
            <w:hideMark/>
          </w:tcPr>
          <w:p w14:paraId="464ABF28"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92-104</w:t>
            </w:r>
          </w:p>
        </w:tc>
        <w:tc>
          <w:tcPr>
            <w:tcW w:w="0" w:type="auto"/>
            <w:shd w:val="clear" w:color="auto" w:fill="F9F9F9"/>
            <w:tcMar>
              <w:top w:w="105" w:type="dxa"/>
              <w:left w:w="105" w:type="dxa"/>
              <w:bottom w:w="105" w:type="dxa"/>
              <w:right w:w="105" w:type="dxa"/>
            </w:tcMar>
            <w:vAlign w:val="center"/>
            <w:hideMark/>
          </w:tcPr>
          <w:p w14:paraId="3C94415D"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120-130</w:t>
            </w:r>
          </w:p>
        </w:tc>
      </w:tr>
      <w:tr w:rsidR="00302B2C" w14:paraId="096110E2" w14:textId="77777777" w:rsidTr="00302B2C">
        <w:tc>
          <w:tcPr>
            <w:tcW w:w="0" w:type="auto"/>
            <w:vMerge w:val="restart"/>
            <w:shd w:val="clear" w:color="auto" w:fill="F9F9F9"/>
            <w:tcMar>
              <w:top w:w="105" w:type="dxa"/>
              <w:left w:w="105" w:type="dxa"/>
              <w:bottom w:w="105" w:type="dxa"/>
              <w:right w:w="105" w:type="dxa"/>
            </w:tcMar>
            <w:vAlign w:val="center"/>
            <w:hideMark/>
          </w:tcPr>
          <w:p w14:paraId="72EE64B7" w14:textId="77777777" w:rsidR="00302B2C" w:rsidRDefault="00302B2C">
            <w:pPr>
              <w:spacing w:line="338" w:lineRule="atLeast"/>
              <w:jc w:val="center"/>
              <w:rPr>
                <w:rFonts w:ascii="Arial" w:hAnsi="Arial" w:cs="Arial"/>
                <w:b/>
                <w:bCs/>
                <w:color w:val="131E29"/>
                <w:spacing w:val="-6"/>
                <w:sz w:val="23"/>
                <w:szCs w:val="23"/>
              </w:rPr>
            </w:pPr>
            <w:r>
              <w:rPr>
                <w:rFonts w:ascii="Arial" w:hAnsi="Arial" w:cs="Arial"/>
                <w:b/>
                <w:bCs/>
                <w:color w:val="131E29"/>
                <w:spacing w:val="-6"/>
                <w:sz w:val="23"/>
                <w:szCs w:val="23"/>
              </w:rPr>
              <w:t>Grades 6-8</w:t>
            </w:r>
          </w:p>
        </w:tc>
        <w:tc>
          <w:tcPr>
            <w:tcW w:w="0" w:type="auto"/>
            <w:shd w:val="clear" w:color="auto" w:fill="F9F9F9"/>
            <w:tcMar>
              <w:top w:w="105" w:type="dxa"/>
              <w:left w:w="105" w:type="dxa"/>
              <w:bottom w:w="105" w:type="dxa"/>
              <w:right w:w="105" w:type="dxa"/>
            </w:tcMar>
            <w:vAlign w:val="center"/>
            <w:hideMark/>
          </w:tcPr>
          <w:p w14:paraId="3E9AACAD"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English language Arts + Writing</w:t>
            </w:r>
          </w:p>
        </w:tc>
        <w:tc>
          <w:tcPr>
            <w:tcW w:w="0" w:type="auto"/>
            <w:shd w:val="clear" w:color="auto" w:fill="F9F9F9"/>
            <w:tcMar>
              <w:top w:w="105" w:type="dxa"/>
              <w:left w:w="105" w:type="dxa"/>
              <w:bottom w:w="105" w:type="dxa"/>
              <w:right w:w="105" w:type="dxa"/>
            </w:tcMar>
            <w:vAlign w:val="center"/>
            <w:hideMark/>
          </w:tcPr>
          <w:p w14:paraId="4EDF4DC7"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260</w:t>
            </w:r>
          </w:p>
        </w:tc>
        <w:tc>
          <w:tcPr>
            <w:tcW w:w="0" w:type="auto"/>
            <w:shd w:val="clear" w:color="auto" w:fill="F9F9F9"/>
            <w:tcMar>
              <w:top w:w="105" w:type="dxa"/>
              <w:left w:w="105" w:type="dxa"/>
              <w:bottom w:w="105" w:type="dxa"/>
              <w:right w:w="105" w:type="dxa"/>
            </w:tcMar>
            <w:vAlign w:val="center"/>
            <w:hideMark/>
          </w:tcPr>
          <w:p w14:paraId="67B79878"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320</w:t>
            </w:r>
          </w:p>
        </w:tc>
      </w:tr>
      <w:tr w:rsidR="00302B2C" w14:paraId="132B585B" w14:textId="77777777" w:rsidTr="00302B2C">
        <w:tc>
          <w:tcPr>
            <w:tcW w:w="0" w:type="auto"/>
            <w:vMerge/>
            <w:shd w:val="clear" w:color="auto" w:fill="F9F9F9"/>
            <w:vAlign w:val="center"/>
            <w:hideMark/>
          </w:tcPr>
          <w:p w14:paraId="6BD1670B" w14:textId="77777777" w:rsidR="00302B2C" w:rsidRDefault="00302B2C">
            <w:pPr>
              <w:spacing w:line="338" w:lineRule="atLeast"/>
              <w:rPr>
                <w:rFonts w:ascii="Arial" w:hAnsi="Arial" w:cs="Arial"/>
                <w:b/>
                <w:bCs/>
                <w:color w:val="131E29"/>
                <w:spacing w:val="-6"/>
                <w:sz w:val="23"/>
                <w:szCs w:val="23"/>
              </w:rPr>
            </w:pPr>
          </w:p>
        </w:tc>
        <w:tc>
          <w:tcPr>
            <w:tcW w:w="0" w:type="auto"/>
            <w:shd w:val="clear" w:color="auto" w:fill="F9F9F9"/>
            <w:tcMar>
              <w:top w:w="105" w:type="dxa"/>
              <w:left w:w="105" w:type="dxa"/>
              <w:bottom w:w="105" w:type="dxa"/>
              <w:right w:w="105" w:type="dxa"/>
            </w:tcMar>
            <w:vAlign w:val="center"/>
            <w:hideMark/>
          </w:tcPr>
          <w:p w14:paraId="5B6B12FF"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Math</w:t>
            </w:r>
          </w:p>
        </w:tc>
        <w:tc>
          <w:tcPr>
            <w:tcW w:w="0" w:type="auto"/>
            <w:shd w:val="clear" w:color="auto" w:fill="F9F9F9"/>
            <w:tcMar>
              <w:top w:w="105" w:type="dxa"/>
              <w:left w:w="105" w:type="dxa"/>
              <w:bottom w:w="105" w:type="dxa"/>
              <w:right w:w="105" w:type="dxa"/>
            </w:tcMar>
            <w:vAlign w:val="center"/>
            <w:hideMark/>
          </w:tcPr>
          <w:p w14:paraId="35C4A02C"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83</w:t>
            </w:r>
          </w:p>
        </w:tc>
        <w:tc>
          <w:tcPr>
            <w:tcW w:w="0" w:type="auto"/>
            <w:shd w:val="clear" w:color="auto" w:fill="F9F9F9"/>
            <w:tcMar>
              <w:top w:w="105" w:type="dxa"/>
              <w:left w:w="105" w:type="dxa"/>
              <w:bottom w:w="105" w:type="dxa"/>
              <w:right w:w="105" w:type="dxa"/>
            </w:tcMar>
            <w:vAlign w:val="center"/>
            <w:hideMark/>
          </w:tcPr>
          <w:p w14:paraId="5341822A"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150</w:t>
            </w:r>
          </w:p>
        </w:tc>
      </w:tr>
      <w:tr w:rsidR="00302B2C" w14:paraId="001D11D6" w14:textId="77777777" w:rsidTr="00302B2C">
        <w:tc>
          <w:tcPr>
            <w:tcW w:w="0" w:type="auto"/>
            <w:vMerge/>
            <w:shd w:val="clear" w:color="auto" w:fill="F9F9F9"/>
            <w:vAlign w:val="center"/>
            <w:hideMark/>
          </w:tcPr>
          <w:p w14:paraId="00E95F66" w14:textId="77777777" w:rsidR="00302B2C" w:rsidRDefault="00302B2C">
            <w:pPr>
              <w:spacing w:line="338" w:lineRule="atLeast"/>
              <w:rPr>
                <w:rFonts w:ascii="Arial" w:hAnsi="Arial" w:cs="Arial"/>
                <w:b/>
                <w:bCs/>
                <w:color w:val="131E29"/>
                <w:spacing w:val="-6"/>
                <w:sz w:val="23"/>
                <w:szCs w:val="23"/>
              </w:rPr>
            </w:pPr>
          </w:p>
        </w:tc>
        <w:tc>
          <w:tcPr>
            <w:tcW w:w="0" w:type="auto"/>
            <w:shd w:val="clear" w:color="auto" w:fill="F9F9F9"/>
            <w:tcMar>
              <w:top w:w="105" w:type="dxa"/>
              <w:left w:w="105" w:type="dxa"/>
              <w:bottom w:w="105" w:type="dxa"/>
              <w:right w:w="105" w:type="dxa"/>
            </w:tcMar>
            <w:vAlign w:val="center"/>
            <w:hideMark/>
          </w:tcPr>
          <w:p w14:paraId="13FD7259"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Science</w:t>
            </w:r>
          </w:p>
        </w:tc>
        <w:tc>
          <w:tcPr>
            <w:tcW w:w="0" w:type="auto"/>
            <w:shd w:val="clear" w:color="auto" w:fill="F9F9F9"/>
            <w:tcMar>
              <w:top w:w="105" w:type="dxa"/>
              <w:left w:w="105" w:type="dxa"/>
              <w:bottom w:w="105" w:type="dxa"/>
              <w:right w:w="105" w:type="dxa"/>
            </w:tcMar>
            <w:vAlign w:val="center"/>
            <w:hideMark/>
          </w:tcPr>
          <w:p w14:paraId="7D186CD6"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95-104</w:t>
            </w:r>
          </w:p>
        </w:tc>
        <w:tc>
          <w:tcPr>
            <w:tcW w:w="0" w:type="auto"/>
            <w:shd w:val="clear" w:color="auto" w:fill="F9F9F9"/>
            <w:tcMar>
              <w:top w:w="105" w:type="dxa"/>
              <w:left w:w="105" w:type="dxa"/>
              <w:bottom w:w="105" w:type="dxa"/>
              <w:right w:w="105" w:type="dxa"/>
            </w:tcMar>
            <w:vAlign w:val="center"/>
            <w:hideMark/>
          </w:tcPr>
          <w:p w14:paraId="2D145567"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95-104</w:t>
            </w:r>
          </w:p>
        </w:tc>
      </w:tr>
      <w:tr w:rsidR="00302B2C" w14:paraId="4F1D2D81" w14:textId="77777777" w:rsidTr="00302B2C">
        <w:tc>
          <w:tcPr>
            <w:tcW w:w="0" w:type="auto"/>
            <w:vMerge/>
            <w:shd w:val="clear" w:color="auto" w:fill="F9F9F9"/>
            <w:vAlign w:val="center"/>
            <w:hideMark/>
          </w:tcPr>
          <w:p w14:paraId="7641E1CE" w14:textId="77777777" w:rsidR="00302B2C" w:rsidRDefault="00302B2C">
            <w:pPr>
              <w:spacing w:line="338" w:lineRule="atLeast"/>
              <w:rPr>
                <w:rFonts w:ascii="Arial" w:hAnsi="Arial" w:cs="Arial"/>
                <w:b/>
                <w:bCs/>
                <w:color w:val="131E29"/>
                <w:spacing w:val="-6"/>
                <w:sz w:val="23"/>
                <w:szCs w:val="23"/>
              </w:rPr>
            </w:pPr>
          </w:p>
        </w:tc>
        <w:tc>
          <w:tcPr>
            <w:tcW w:w="0" w:type="auto"/>
            <w:shd w:val="clear" w:color="auto" w:fill="F9F9F9"/>
            <w:tcMar>
              <w:top w:w="105" w:type="dxa"/>
              <w:left w:w="105" w:type="dxa"/>
              <w:bottom w:w="105" w:type="dxa"/>
              <w:right w:w="105" w:type="dxa"/>
            </w:tcMar>
            <w:vAlign w:val="center"/>
            <w:hideMark/>
          </w:tcPr>
          <w:p w14:paraId="58809C57"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Social Studies</w:t>
            </w:r>
          </w:p>
        </w:tc>
        <w:tc>
          <w:tcPr>
            <w:tcW w:w="0" w:type="auto"/>
            <w:shd w:val="clear" w:color="auto" w:fill="F9F9F9"/>
            <w:tcMar>
              <w:top w:w="105" w:type="dxa"/>
              <w:left w:w="105" w:type="dxa"/>
              <w:bottom w:w="105" w:type="dxa"/>
              <w:right w:w="105" w:type="dxa"/>
            </w:tcMar>
            <w:vAlign w:val="center"/>
            <w:hideMark/>
          </w:tcPr>
          <w:p w14:paraId="58FA8B3F"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92-104</w:t>
            </w:r>
          </w:p>
        </w:tc>
        <w:tc>
          <w:tcPr>
            <w:tcW w:w="0" w:type="auto"/>
            <w:shd w:val="clear" w:color="auto" w:fill="F9F9F9"/>
            <w:tcMar>
              <w:top w:w="105" w:type="dxa"/>
              <w:left w:w="105" w:type="dxa"/>
              <w:bottom w:w="105" w:type="dxa"/>
              <w:right w:w="105" w:type="dxa"/>
            </w:tcMar>
            <w:vAlign w:val="center"/>
            <w:hideMark/>
          </w:tcPr>
          <w:p w14:paraId="1EBCE155"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120-130</w:t>
            </w:r>
          </w:p>
        </w:tc>
      </w:tr>
      <w:tr w:rsidR="00302B2C" w14:paraId="085A0BCF" w14:textId="77777777" w:rsidTr="00302B2C">
        <w:tc>
          <w:tcPr>
            <w:tcW w:w="0" w:type="auto"/>
            <w:vMerge w:val="restart"/>
            <w:shd w:val="clear" w:color="auto" w:fill="F9F9F9"/>
            <w:tcMar>
              <w:top w:w="105" w:type="dxa"/>
              <w:left w:w="105" w:type="dxa"/>
              <w:bottom w:w="105" w:type="dxa"/>
              <w:right w:w="105" w:type="dxa"/>
            </w:tcMar>
            <w:vAlign w:val="center"/>
            <w:hideMark/>
          </w:tcPr>
          <w:p w14:paraId="2D678D79" w14:textId="77777777" w:rsidR="00302B2C" w:rsidRDefault="00302B2C">
            <w:pPr>
              <w:spacing w:line="338" w:lineRule="atLeast"/>
              <w:jc w:val="center"/>
              <w:rPr>
                <w:rFonts w:ascii="Arial" w:hAnsi="Arial" w:cs="Arial"/>
                <w:b/>
                <w:bCs/>
                <w:color w:val="131E29"/>
                <w:spacing w:val="-6"/>
                <w:sz w:val="23"/>
                <w:szCs w:val="23"/>
              </w:rPr>
            </w:pPr>
            <w:r>
              <w:rPr>
                <w:rFonts w:ascii="Arial" w:hAnsi="Arial" w:cs="Arial"/>
                <w:b/>
                <w:bCs/>
                <w:color w:val="131E29"/>
                <w:spacing w:val="-6"/>
                <w:sz w:val="23"/>
                <w:szCs w:val="23"/>
              </w:rPr>
              <w:lastRenderedPageBreak/>
              <w:t>High School</w:t>
            </w:r>
          </w:p>
        </w:tc>
        <w:tc>
          <w:tcPr>
            <w:tcW w:w="0" w:type="auto"/>
            <w:shd w:val="clear" w:color="auto" w:fill="F9F9F9"/>
            <w:tcMar>
              <w:top w:w="105" w:type="dxa"/>
              <w:left w:w="105" w:type="dxa"/>
              <w:bottom w:w="105" w:type="dxa"/>
              <w:right w:w="105" w:type="dxa"/>
            </w:tcMar>
            <w:vAlign w:val="center"/>
            <w:hideMark/>
          </w:tcPr>
          <w:p w14:paraId="78AB2C1A"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English I, II, and III + Writing *</w:t>
            </w:r>
          </w:p>
        </w:tc>
        <w:tc>
          <w:tcPr>
            <w:tcW w:w="0" w:type="auto"/>
            <w:shd w:val="clear" w:color="auto" w:fill="F9F9F9"/>
            <w:tcMar>
              <w:top w:w="105" w:type="dxa"/>
              <w:left w:w="105" w:type="dxa"/>
              <w:bottom w:w="105" w:type="dxa"/>
              <w:right w:w="105" w:type="dxa"/>
            </w:tcMar>
            <w:vAlign w:val="center"/>
            <w:hideMark/>
          </w:tcPr>
          <w:p w14:paraId="59C7D6C8"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240-360</w:t>
            </w:r>
          </w:p>
        </w:tc>
        <w:tc>
          <w:tcPr>
            <w:tcW w:w="0" w:type="auto"/>
            <w:shd w:val="clear" w:color="auto" w:fill="F9F9F9"/>
            <w:tcMar>
              <w:top w:w="105" w:type="dxa"/>
              <w:left w:w="105" w:type="dxa"/>
              <w:bottom w:w="105" w:type="dxa"/>
              <w:right w:w="105" w:type="dxa"/>
            </w:tcMar>
            <w:vAlign w:val="center"/>
            <w:hideMark/>
          </w:tcPr>
          <w:p w14:paraId="6287A1E0"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350</w:t>
            </w:r>
          </w:p>
        </w:tc>
      </w:tr>
      <w:tr w:rsidR="00302B2C" w14:paraId="42F844B2" w14:textId="77777777" w:rsidTr="00302B2C">
        <w:tc>
          <w:tcPr>
            <w:tcW w:w="0" w:type="auto"/>
            <w:vMerge/>
            <w:shd w:val="clear" w:color="auto" w:fill="F9F9F9"/>
            <w:vAlign w:val="center"/>
            <w:hideMark/>
          </w:tcPr>
          <w:p w14:paraId="0183BA3A" w14:textId="77777777" w:rsidR="00302B2C" w:rsidRDefault="00302B2C">
            <w:pPr>
              <w:spacing w:line="338" w:lineRule="atLeast"/>
              <w:rPr>
                <w:rFonts w:ascii="Arial" w:hAnsi="Arial" w:cs="Arial"/>
                <w:b/>
                <w:bCs/>
                <w:color w:val="131E29"/>
                <w:spacing w:val="-6"/>
                <w:sz w:val="23"/>
                <w:szCs w:val="23"/>
              </w:rPr>
            </w:pPr>
          </w:p>
        </w:tc>
        <w:tc>
          <w:tcPr>
            <w:tcW w:w="0" w:type="auto"/>
            <w:shd w:val="clear" w:color="auto" w:fill="F9F9F9"/>
            <w:tcMar>
              <w:top w:w="105" w:type="dxa"/>
              <w:left w:w="105" w:type="dxa"/>
              <w:bottom w:w="105" w:type="dxa"/>
              <w:right w:w="105" w:type="dxa"/>
            </w:tcMar>
            <w:vAlign w:val="center"/>
            <w:hideMark/>
          </w:tcPr>
          <w:p w14:paraId="358BF520"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Math I, II, and III */**</w:t>
            </w:r>
          </w:p>
        </w:tc>
        <w:tc>
          <w:tcPr>
            <w:tcW w:w="0" w:type="auto"/>
            <w:shd w:val="clear" w:color="auto" w:fill="F9F9F9"/>
            <w:tcMar>
              <w:top w:w="105" w:type="dxa"/>
              <w:left w:w="105" w:type="dxa"/>
              <w:bottom w:w="105" w:type="dxa"/>
              <w:right w:w="105" w:type="dxa"/>
            </w:tcMar>
            <w:vAlign w:val="center"/>
            <w:hideMark/>
          </w:tcPr>
          <w:p w14:paraId="55478CFD"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120-240</w:t>
            </w:r>
          </w:p>
        </w:tc>
        <w:tc>
          <w:tcPr>
            <w:tcW w:w="0" w:type="auto"/>
            <w:shd w:val="clear" w:color="auto" w:fill="F9F9F9"/>
            <w:tcMar>
              <w:top w:w="105" w:type="dxa"/>
              <w:left w:w="105" w:type="dxa"/>
              <w:bottom w:w="105" w:type="dxa"/>
              <w:right w:w="105" w:type="dxa"/>
            </w:tcMar>
            <w:vAlign w:val="center"/>
            <w:hideMark/>
          </w:tcPr>
          <w:p w14:paraId="34F8AC57"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210</w:t>
            </w:r>
          </w:p>
        </w:tc>
      </w:tr>
      <w:tr w:rsidR="00302B2C" w14:paraId="1E479BD1" w14:textId="77777777" w:rsidTr="00302B2C">
        <w:tc>
          <w:tcPr>
            <w:tcW w:w="0" w:type="auto"/>
            <w:vMerge/>
            <w:shd w:val="clear" w:color="auto" w:fill="F9F9F9"/>
            <w:vAlign w:val="center"/>
            <w:hideMark/>
          </w:tcPr>
          <w:p w14:paraId="49703841" w14:textId="77777777" w:rsidR="00302B2C" w:rsidRDefault="00302B2C">
            <w:pPr>
              <w:spacing w:line="338" w:lineRule="atLeast"/>
              <w:rPr>
                <w:rFonts w:ascii="Arial" w:hAnsi="Arial" w:cs="Arial"/>
                <w:b/>
                <w:bCs/>
                <w:color w:val="131E29"/>
                <w:spacing w:val="-6"/>
                <w:sz w:val="23"/>
                <w:szCs w:val="23"/>
              </w:rPr>
            </w:pPr>
          </w:p>
        </w:tc>
        <w:tc>
          <w:tcPr>
            <w:tcW w:w="0" w:type="auto"/>
            <w:shd w:val="clear" w:color="auto" w:fill="F9F9F9"/>
            <w:tcMar>
              <w:top w:w="105" w:type="dxa"/>
              <w:left w:w="105" w:type="dxa"/>
              <w:bottom w:w="105" w:type="dxa"/>
              <w:right w:w="105" w:type="dxa"/>
            </w:tcMar>
            <w:vAlign w:val="center"/>
            <w:hideMark/>
          </w:tcPr>
          <w:p w14:paraId="712AFC6A"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Biology *</w:t>
            </w:r>
          </w:p>
        </w:tc>
        <w:tc>
          <w:tcPr>
            <w:tcW w:w="0" w:type="auto"/>
            <w:shd w:val="clear" w:color="auto" w:fill="F9F9F9"/>
            <w:tcMar>
              <w:top w:w="105" w:type="dxa"/>
              <w:left w:w="105" w:type="dxa"/>
              <w:bottom w:w="105" w:type="dxa"/>
              <w:right w:w="105" w:type="dxa"/>
            </w:tcMar>
            <w:vAlign w:val="center"/>
            <w:hideMark/>
          </w:tcPr>
          <w:p w14:paraId="19225071"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120-240</w:t>
            </w:r>
          </w:p>
        </w:tc>
        <w:tc>
          <w:tcPr>
            <w:tcW w:w="0" w:type="auto"/>
            <w:shd w:val="clear" w:color="auto" w:fill="F9F9F9"/>
            <w:tcMar>
              <w:top w:w="105" w:type="dxa"/>
              <w:left w:w="105" w:type="dxa"/>
              <w:bottom w:w="105" w:type="dxa"/>
              <w:right w:w="105" w:type="dxa"/>
            </w:tcMar>
            <w:vAlign w:val="center"/>
            <w:hideMark/>
          </w:tcPr>
          <w:p w14:paraId="5474C21C"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75</w:t>
            </w:r>
          </w:p>
        </w:tc>
      </w:tr>
      <w:tr w:rsidR="00302B2C" w14:paraId="1145478F" w14:textId="77777777" w:rsidTr="00302B2C">
        <w:tc>
          <w:tcPr>
            <w:tcW w:w="0" w:type="auto"/>
            <w:vMerge/>
            <w:shd w:val="clear" w:color="auto" w:fill="F9F9F9"/>
            <w:vAlign w:val="center"/>
            <w:hideMark/>
          </w:tcPr>
          <w:p w14:paraId="3C316D21" w14:textId="77777777" w:rsidR="00302B2C" w:rsidRDefault="00302B2C">
            <w:pPr>
              <w:spacing w:line="338" w:lineRule="atLeast"/>
              <w:rPr>
                <w:rFonts w:ascii="Arial" w:hAnsi="Arial" w:cs="Arial"/>
                <w:b/>
                <w:bCs/>
                <w:color w:val="131E29"/>
                <w:spacing w:val="-6"/>
                <w:sz w:val="23"/>
                <w:szCs w:val="23"/>
              </w:rPr>
            </w:pPr>
          </w:p>
        </w:tc>
        <w:tc>
          <w:tcPr>
            <w:tcW w:w="0" w:type="auto"/>
            <w:shd w:val="clear" w:color="auto" w:fill="F9F9F9"/>
            <w:tcMar>
              <w:top w:w="105" w:type="dxa"/>
              <w:left w:w="105" w:type="dxa"/>
              <w:bottom w:w="105" w:type="dxa"/>
              <w:right w:w="105" w:type="dxa"/>
            </w:tcMar>
            <w:vAlign w:val="center"/>
            <w:hideMark/>
          </w:tcPr>
          <w:p w14:paraId="4F345A69"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Chemistry *</w:t>
            </w:r>
          </w:p>
        </w:tc>
        <w:tc>
          <w:tcPr>
            <w:tcW w:w="0" w:type="auto"/>
            <w:shd w:val="clear" w:color="auto" w:fill="F9F9F9"/>
            <w:tcMar>
              <w:top w:w="105" w:type="dxa"/>
              <w:left w:w="105" w:type="dxa"/>
              <w:bottom w:w="105" w:type="dxa"/>
              <w:right w:w="105" w:type="dxa"/>
            </w:tcMar>
            <w:vAlign w:val="center"/>
            <w:hideMark/>
          </w:tcPr>
          <w:p w14:paraId="267D5CAA"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120-240</w:t>
            </w:r>
          </w:p>
        </w:tc>
        <w:tc>
          <w:tcPr>
            <w:tcW w:w="0" w:type="auto"/>
            <w:shd w:val="clear" w:color="auto" w:fill="F9F9F9"/>
            <w:tcMar>
              <w:top w:w="105" w:type="dxa"/>
              <w:left w:w="105" w:type="dxa"/>
              <w:bottom w:w="105" w:type="dxa"/>
              <w:right w:w="105" w:type="dxa"/>
            </w:tcMar>
            <w:vAlign w:val="center"/>
            <w:hideMark/>
          </w:tcPr>
          <w:p w14:paraId="3258BC87"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75</w:t>
            </w:r>
          </w:p>
        </w:tc>
      </w:tr>
      <w:tr w:rsidR="00302B2C" w14:paraId="725447ED" w14:textId="77777777" w:rsidTr="00302B2C">
        <w:tc>
          <w:tcPr>
            <w:tcW w:w="0" w:type="auto"/>
            <w:vMerge/>
            <w:shd w:val="clear" w:color="auto" w:fill="F9F9F9"/>
            <w:vAlign w:val="center"/>
            <w:hideMark/>
          </w:tcPr>
          <w:p w14:paraId="29D6FB7D" w14:textId="77777777" w:rsidR="00302B2C" w:rsidRDefault="00302B2C">
            <w:pPr>
              <w:spacing w:line="338" w:lineRule="atLeast"/>
              <w:rPr>
                <w:rFonts w:ascii="Arial" w:hAnsi="Arial" w:cs="Arial"/>
                <w:b/>
                <w:bCs/>
                <w:color w:val="131E29"/>
                <w:spacing w:val="-6"/>
                <w:sz w:val="23"/>
                <w:szCs w:val="23"/>
              </w:rPr>
            </w:pPr>
          </w:p>
        </w:tc>
        <w:tc>
          <w:tcPr>
            <w:tcW w:w="0" w:type="auto"/>
            <w:shd w:val="clear" w:color="auto" w:fill="F9F9F9"/>
            <w:tcMar>
              <w:top w:w="105" w:type="dxa"/>
              <w:left w:w="105" w:type="dxa"/>
              <w:bottom w:w="105" w:type="dxa"/>
              <w:right w:w="105" w:type="dxa"/>
            </w:tcMar>
            <w:vAlign w:val="center"/>
            <w:hideMark/>
          </w:tcPr>
          <w:p w14:paraId="377AA947"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U.S. History *</w:t>
            </w:r>
          </w:p>
        </w:tc>
        <w:tc>
          <w:tcPr>
            <w:tcW w:w="0" w:type="auto"/>
            <w:shd w:val="clear" w:color="auto" w:fill="F9F9F9"/>
            <w:tcMar>
              <w:top w:w="105" w:type="dxa"/>
              <w:left w:w="105" w:type="dxa"/>
              <w:bottom w:w="105" w:type="dxa"/>
              <w:right w:w="105" w:type="dxa"/>
            </w:tcMar>
            <w:vAlign w:val="center"/>
            <w:hideMark/>
          </w:tcPr>
          <w:p w14:paraId="77BCCB7A"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120-240</w:t>
            </w:r>
          </w:p>
        </w:tc>
        <w:tc>
          <w:tcPr>
            <w:tcW w:w="0" w:type="auto"/>
            <w:shd w:val="clear" w:color="auto" w:fill="F9F9F9"/>
            <w:tcMar>
              <w:top w:w="105" w:type="dxa"/>
              <w:left w:w="105" w:type="dxa"/>
              <w:bottom w:w="105" w:type="dxa"/>
              <w:right w:w="105" w:type="dxa"/>
            </w:tcMar>
            <w:vAlign w:val="center"/>
            <w:hideMark/>
          </w:tcPr>
          <w:p w14:paraId="20D6FA7D" w14:textId="77777777" w:rsidR="00302B2C" w:rsidRDefault="00302B2C">
            <w:pPr>
              <w:spacing w:line="338" w:lineRule="atLeast"/>
              <w:rPr>
                <w:rFonts w:ascii="Arial" w:hAnsi="Arial" w:cs="Arial"/>
                <w:color w:val="131E29"/>
                <w:spacing w:val="-6"/>
                <w:sz w:val="23"/>
                <w:szCs w:val="23"/>
              </w:rPr>
            </w:pPr>
            <w:r>
              <w:rPr>
                <w:rFonts w:ascii="Arial" w:hAnsi="Arial" w:cs="Arial"/>
                <w:color w:val="131E29"/>
                <w:spacing w:val="-6"/>
                <w:sz w:val="23"/>
                <w:szCs w:val="23"/>
              </w:rPr>
              <w:t>150-180</w:t>
            </w:r>
          </w:p>
        </w:tc>
      </w:tr>
    </w:tbl>
    <w:p w14:paraId="265849FB" w14:textId="77777777" w:rsidR="00302B2C" w:rsidRDefault="00302B2C" w:rsidP="00302B2C">
      <w:pPr>
        <w:pStyle w:val="NormalWeb"/>
        <w:shd w:val="clear" w:color="auto" w:fill="F9F9F9"/>
        <w:spacing w:after="300" w:afterAutospacing="0"/>
        <w:rPr>
          <w:rFonts w:ascii="Arial" w:hAnsi="Arial" w:cs="Arial"/>
          <w:color w:val="131E29"/>
          <w:spacing w:val="-6"/>
        </w:rPr>
      </w:pPr>
      <w:r>
        <w:rPr>
          <w:rFonts w:ascii="Arial" w:hAnsi="Arial" w:cs="Arial"/>
          <w:color w:val="131E29"/>
          <w:spacing w:val="-6"/>
        </w:rPr>
        <w:t>* All high school subjects were previously untimed. These estimates are based on school testing schedules. ** High school math courses will include either Math I, II, and III OR Algebra I, II, and Geometry course sequence. Either course sequence has the same test time for TNReady.</w:t>
      </w:r>
    </w:p>
    <w:p w14:paraId="241AF7D4" w14:textId="77777777" w:rsidR="00302B2C" w:rsidRDefault="00302B2C" w:rsidP="00302B2C">
      <w:pPr>
        <w:pStyle w:val="NormalWeb"/>
        <w:shd w:val="clear" w:color="auto" w:fill="F9F9F9"/>
        <w:spacing w:after="300" w:afterAutospacing="0"/>
        <w:rPr>
          <w:rFonts w:ascii="Arial" w:hAnsi="Arial" w:cs="Arial"/>
          <w:color w:val="131E29"/>
          <w:spacing w:val="-6"/>
        </w:rPr>
      </w:pPr>
      <w:r>
        <w:rPr>
          <w:rFonts w:ascii="Arial" w:hAnsi="Arial" w:cs="Arial"/>
          <w:color w:val="131E29"/>
          <w:spacing w:val="-6"/>
        </w:rPr>
        <w:t>Note: The estimated time for TNReady includes 25-50 percent more time per question than on the prior TCAP for English and math. This ensures that all students have plenty of time to answer each test question, while also keeping each TNReady test short enough to fit into a school's regular daily schedule.</w:t>
      </w:r>
    </w:p>
    <w:p w14:paraId="248A5282" w14:textId="77777777" w:rsidR="00302B2C" w:rsidRDefault="00302B2C" w:rsidP="4CF05ACC"/>
    <w:p w14:paraId="67D94C5C" w14:textId="1C999A7E" w:rsidR="00302B2C" w:rsidRDefault="00B62E12" w:rsidP="4CF05ACC">
      <w:r>
        <w:rPr>
          <w:noProof/>
        </w:rPr>
        <w:lastRenderedPageBreak/>
        <w:drawing>
          <wp:inline distT="0" distB="0" distL="0" distR="0" wp14:anchorId="7CDE13F1" wp14:editId="03E33349">
            <wp:extent cx="6181725" cy="494664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6006" cy="4950074"/>
                    </a:xfrm>
                    <a:prstGeom prst="rect">
                      <a:avLst/>
                    </a:prstGeom>
                  </pic:spPr>
                </pic:pic>
              </a:graphicData>
            </a:graphic>
          </wp:inline>
        </w:drawing>
      </w:r>
    </w:p>
    <w:p w14:paraId="3F16D18F" w14:textId="77777777" w:rsidR="00B62E12" w:rsidRDefault="00B62E12" w:rsidP="4CF05ACC"/>
    <w:sectPr w:rsidR="00B62E12" w:rsidSect="00302B2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41AA7"/>
    <w:multiLevelType w:val="hybridMultilevel"/>
    <w:tmpl w:val="609CC1A4"/>
    <w:lvl w:ilvl="0" w:tplc="5772025E">
      <w:start w:val="1"/>
      <w:numFmt w:val="bullet"/>
      <w:lvlText w:val=""/>
      <w:lvlJc w:val="left"/>
      <w:pPr>
        <w:ind w:left="720" w:hanging="360"/>
      </w:pPr>
      <w:rPr>
        <w:rFonts w:ascii="Symbol" w:hAnsi="Symbol" w:hint="default"/>
      </w:rPr>
    </w:lvl>
    <w:lvl w:ilvl="1" w:tplc="0D8878D6">
      <w:start w:val="1"/>
      <w:numFmt w:val="bullet"/>
      <w:lvlText w:val="o"/>
      <w:lvlJc w:val="left"/>
      <w:pPr>
        <w:ind w:left="1440" w:hanging="360"/>
      </w:pPr>
      <w:rPr>
        <w:rFonts w:ascii="Courier New" w:hAnsi="Courier New" w:hint="default"/>
      </w:rPr>
    </w:lvl>
    <w:lvl w:ilvl="2" w:tplc="28F46F5E">
      <w:start w:val="1"/>
      <w:numFmt w:val="bullet"/>
      <w:lvlText w:val=""/>
      <w:lvlJc w:val="left"/>
      <w:pPr>
        <w:ind w:left="2160" w:hanging="360"/>
      </w:pPr>
      <w:rPr>
        <w:rFonts w:ascii="Wingdings" w:hAnsi="Wingdings" w:hint="default"/>
      </w:rPr>
    </w:lvl>
    <w:lvl w:ilvl="3" w:tplc="E848C21E">
      <w:start w:val="1"/>
      <w:numFmt w:val="bullet"/>
      <w:lvlText w:val=""/>
      <w:lvlJc w:val="left"/>
      <w:pPr>
        <w:ind w:left="2880" w:hanging="360"/>
      </w:pPr>
      <w:rPr>
        <w:rFonts w:ascii="Symbol" w:hAnsi="Symbol" w:hint="default"/>
      </w:rPr>
    </w:lvl>
    <w:lvl w:ilvl="4" w:tplc="69DCB9C4">
      <w:start w:val="1"/>
      <w:numFmt w:val="bullet"/>
      <w:lvlText w:val="o"/>
      <w:lvlJc w:val="left"/>
      <w:pPr>
        <w:ind w:left="3600" w:hanging="360"/>
      </w:pPr>
      <w:rPr>
        <w:rFonts w:ascii="Courier New" w:hAnsi="Courier New" w:hint="default"/>
      </w:rPr>
    </w:lvl>
    <w:lvl w:ilvl="5" w:tplc="491ADF88">
      <w:start w:val="1"/>
      <w:numFmt w:val="bullet"/>
      <w:lvlText w:val=""/>
      <w:lvlJc w:val="left"/>
      <w:pPr>
        <w:ind w:left="4320" w:hanging="360"/>
      </w:pPr>
      <w:rPr>
        <w:rFonts w:ascii="Wingdings" w:hAnsi="Wingdings" w:hint="default"/>
      </w:rPr>
    </w:lvl>
    <w:lvl w:ilvl="6" w:tplc="EA705E08">
      <w:start w:val="1"/>
      <w:numFmt w:val="bullet"/>
      <w:lvlText w:val=""/>
      <w:lvlJc w:val="left"/>
      <w:pPr>
        <w:ind w:left="5040" w:hanging="360"/>
      </w:pPr>
      <w:rPr>
        <w:rFonts w:ascii="Symbol" w:hAnsi="Symbol" w:hint="default"/>
      </w:rPr>
    </w:lvl>
    <w:lvl w:ilvl="7" w:tplc="F724CA82">
      <w:start w:val="1"/>
      <w:numFmt w:val="bullet"/>
      <w:lvlText w:val="o"/>
      <w:lvlJc w:val="left"/>
      <w:pPr>
        <w:ind w:left="5760" w:hanging="360"/>
      </w:pPr>
      <w:rPr>
        <w:rFonts w:ascii="Courier New" w:hAnsi="Courier New" w:hint="default"/>
      </w:rPr>
    </w:lvl>
    <w:lvl w:ilvl="8" w:tplc="9614EB2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05ACC"/>
    <w:rsid w:val="00302B2C"/>
    <w:rsid w:val="00846D99"/>
    <w:rsid w:val="009710CA"/>
    <w:rsid w:val="009C5C4A"/>
    <w:rsid w:val="00B62E12"/>
    <w:rsid w:val="00E06618"/>
    <w:rsid w:val="4CF0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2BAD"/>
  <w15:chartTrackingRefBased/>
  <w15:docId w15:val="{B7C1FD9C-4A7D-4088-8D22-BD113DD4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2B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46D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sid w:val="00846D99"/>
    <w:rPr>
      <w:rFonts w:ascii="Times New Roman" w:eastAsia="Times New Roman" w:hAnsi="Times New Roman" w:cs="Times New Roman"/>
      <w:b/>
      <w:bCs/>
      <w:sz w:val="27"/>
      <w:szCs w:val="27"/>
    </w:rPr>
  </w:style>
  <w:style w:type="paragraph" w:styleId="NormalWeb">
    <w:name w:val="Normal (Web)"/>
    <w:basedOn w:val="Normal"/>
    <w:uiPriority w:val="99"/>
    <w:unhideWhenUsed/>
    <w:rsid w:val="00846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6D99"/>
  </w:style>
  <w:style w:type="character" w:customStyle="1" w:styleId="Heading1Char">
    <w:name w:val="Heading 1 Char"/>
    <w:basedOn w:val="DefaultParagraphFont"/>
    <w:link w:val="Heading1"/>
    <w:uiPriority w:val="9"/>
    <w:rsid w:val="00302B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9863">
      <w:bodyDiv w:val="1"/>
      <w:marLeft w:val="0"/>
      <w:marRight w:val="0"/>
      <w:marTop w:val="0"/>
      <w:marBottom w:val="0"/>
      <w:divBdr>
        <w:top w:val="none" w:sz="0" w:space="0" w:color="auto"/>
        <w:left w:val="none" w:sz="0" w:space="0" w:color="auto"/>
        <w:bottom w:val="none" w:sz="0" w:space="0" w:color="auto"/>
        <w:right w:val="none" w:sz="0" w:space="0" w:color="auto"/>
      </w:divBdr>
    </w:div>
    <w:div w:id="179131153">
      <w:bodyDiv w:val="1"/>
      <w:marLeft w:val="0"/>
      <w:marRight w:val="0"/>
      <w:marTop w:val="0"/>
      <w:marBottom w:val="0"/>
      <w:divBdr>
        <w:top w:val="none" w:sz="0" w:space="0" w:color="auto"/>
        <w:left w:val="none" w:sz="0" w:space="0" w:color="auto"/>
        <w:bottom w:val="none" w:sz="0" w:space="0" w:color="auto"/>
        <w:right w:val="none" w:sz="0" w:space="0" w:color="auto"/>
      </w:divBdr>
    </w:div>
    <w:div w:id="435951844">
      <w:bodyDiv w:val="1"/>
      <w:marLeft w:val="0"/>
      <w:marRight w:val="0"/>
      <w:marTop w:val="0"/>
      <w:marBottom w:val="0"/>
      <w:divBdr>
        <w:top w:val="none" w:sz="0" w:space="0" w:color="auto"/>
        <w:left w:val="none" w:sz="0" w:space="0" w:color="auto"/>
        <w:bottom w:val="none" w:sz="0" w:space="0" w:color="auto"/>
        <w:right w:val="none" w:sz="0" w:space="0" w:color="auto"/>
      </w:divBdr>
    </w:div>
    <w:div w:id="704213447">
      <w:bodyDiv w:val="1"/>
      <w:marLeft w:val="0"/>
      <w:marRight w:val="0"/>
      <w:marTop w:val="0"/>
      <w:marBottom w:val="0"/>
      <w:divBdr>
        <w:top w:val="none" w:sz="0" w:space="0" w:color="auto"/>
        <w:left w:val="none" w:sz="0" w:space="0" w:color="auto"/>
        <w:bottom w:val="none" w:sz="0" w:space="0" w:color="auto"/>
        <w:right w:val="none" w:sz="0" w:space="0" w:color="auto"/>
      </w:divBdr>
    </w:div>
    <w:div w:id="11018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ducation/article/tnready-practice-tools" TargetMode="External"/><Relationship Id="rId13" Type="http://schemas.openxmlformats.org/officeDocument/2006/relationships/hyperlink" Target="https://www.tn.gov/assets/entities/education/attachments/tnready-question-comparis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pport.micatim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n.gov/education/article/tnready-blueprints" TargetMode="External"/><Relationship Id="rId5" Type="http://schemas.openxmlformats.org/officeDocument/2006/relationships/styles" Target="styles.xml"/><Relationship Id="rId15" Type="http://schemas.openxmlformats.org/officeDocument/2006/relationships/hyperlink" Target="https://www.tn.gov/assets/entities/education/attachments/tnready-question-comparisons.pdf" TargetMode="External"/><Relationship Id="rId10" Type="http://schemas.openxmlformats.org/officeDocument/2006/relationships/hyperlink" Target="https://www.tn.gov/assets/entities/education/attachments/tnready_10_things_to_know.pdf" TargetMode="External"/><Relationship Id="rId4" Type="http://schemas.openxmlformats.org/officeDocument/2006/relationships/numbering" Target="numbering.xml"/><Relationship Id="rId9" Type="http://schemas.openxmlformats.org/officeDocument/2006/relationships/hyperlink" Target="https://www.tn.gov/education/article/tnready-school-guide" TargetMode="External"/><Relationship Id="rId14" Type="http://schemas.openxmlformats.org/officeDocument/2006/relationships/hyperlink" Target="http://bit.ly/tnreadycom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da7548-2148-472a-936f-d182d8d402ac">
      <UserInfo>
        <DisplayName>Jackie Lee</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AD6870EBB13B4FB85E413B8E826219" ma:contentTypeVersion="2" ma:contentTypeDescription="Create a new document." ma:contentTypeScope="" ma:versionID="a09e2ef92da91ca24c1478f643094b79">
  <xsd:schema xmlns:xsd="http://www.w3.org/2001/XMLSchema" xmlns:xs="http://www.w3.org/2001/XMLSchema" xmlns:p="http://schemas.microsoft.com/office/2006/metadata/properties" xmlns:ns2="89da7548-2148-472a-936f-d182d8d402ac" targetNamespace="http://schemas.microsoft.com/office/2006/metadata/properties" ma:root="true" ma:fieldsID="2ab34990f630307defad18e7f85d95e5" ns2:_="">
    <xsd:import namespace="89da7548-2148-472a-936f-d182d8d402a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a7548-2148-472a-936f-d182d8d402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3F136-A33F-472F-94F7-2CB21C02726E}"/>
</file>

<file path=customXml/itemProps2.xml><?xml version="1.0" encoding="utf-8"?>
<ds:datastoreItem xmlns:ds="http://schemas.openxmlformats.org/officeDocument/2006/customXml" ds:itemID="{A6F4AA3A-CD73-42A1-804C-D7CA362CBAE0}"/>
</file>

<file path=customXml/itemProps3.xml><?xml version="1.0" encoding="utf-8"?>
<ds:datastoreItem xmlns:ds="http://schemas.openxmlformats.org/officeDocument/2006/customXml" ds:itemID="{BD15D9E9-DFAA-4AA8-950C-1B01159D8188}"/>
</file>

<file path=docProps/app.xml><?xml version="1.0" encoding="utf-8"?>
<Properties xmlns="http://schemas.openxmlformats.org/officeDocument/2006/extended-properties" xmlns:vt="http://schemas.openxmlformats.org/officeDocument/2006/docPropsVTypes">
  <Template>Normal</Template>
  <TotalTime>19</TotalTime>
  <Pages>5</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Jacqueline Williams</cp:lastModifiedBy>
  <cp:revision>5</cp:revision>
  <dcterms:created xsi:type="dcterms:W3CDTF">2012-08-07T16:44:00Z</dcterms:created>
  <dcterms:modified xsi:type="dcterms:W3CDTF">2015-07-29T16:47:00Z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0x010100AAAD6870EBB13B4FB85E413B8E826219</vt:lpwstr>
  </property>
</Properties>
</file>